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0A" w:rsidRDefault="00CB190A" w:rsidP="0066365B">
      <w:pPr>
        <w:jc w:val="center"/>
        <w:rPr>
          <w:rFonts w:ascii="ＭＳ ゴシック" w:eastAsia="ＭＳ ゴシック" w:hAnsi="ＭＳ ゴシック"/>
          <w:b/>
          <w:sz w:val="48"/>
          <w:szCs w:val="48"/>
        </w:rPr>
      </w:pPr>
    </w:p>
    <w:p w:rsidR="00CB190A" w:rsidRPr="00551DBB" w:rsidRDefault="00CB190A" w:rsidP="0066365B">
      <w:pPr>
        <w:jc w:val="center"/>
        <w:rPr>
          <w:rFonts w:ascii="ＭＳ 明朝"/>
          <w:sz w:val="48"/>
          <w:szCs w:val="48"/>
        </w:rPr>
      </w:pPr>
      <w:r w:rsidRPr="00551DBB">
        <w:rPr>
          <w:rFonts w:ascii="ＭＳ 明朝" w:hAnsi="ＭＳ 明朝" w:hint="eastAsia"/>
          <w:sz w:val="48"/>
          <w:szCs w:val="48"/>
        </w:rPr>
        <w:t>車いらずの財布に優しい街づくり</w:t>
      </w:r>
      <w:r w:rsidRPr="00551DBB">
        <w:rPr>
          <w:rFonts w:ascii="ＭＳ 明朝"/>
          <w:sz w:val="48"/>
          <w:szCs w:val="48"/>
        </w:rPr>
        <w:br/>
      </w:r>
      <w:r w:rsidRPr="00551DBB">
        <w:rPr>
          <w:rFonts w:ascii="ＭＳ 明朝" w:hAnsi="ＭＳ 明朝" w:hint="eastAsia"/>
          <w:sz w:val="36"/>
          <w:szCs w:val="36"/>
        </w:rPr>
        <w:t>－コンパクトシティ構想－</w:t>
      </w:r>
      <w:r w:rsidRPr="00551DBB">
        <w:rPr>
          <w:rStyle w:val="FootnoteReference"/>
          <w:rFonts w:ascii="ＭＳ 明朝" w:hAnsi="Symbol" w:hint="eastAsia"/>
          <w:sz w:val="48"/>
          <w:szCs w:val="48"/>
        </w:rPr>
        <w:footnoteReference w:customMarkFollows="1" w:id="1"/>
        <w:sym w:font="Symbol" w:char="F02A"/>
      </w:r>
    </w:p>
    <w:p w:rsidR="00CB190A" w:rsidRDefault="00CB190A">
      <w:pPr>
        <w:rPr>
          <w:rFonts w:ascii="ＭＳ ゴシック" w:eastAsia="ＭＳ ゴシック" w:hAnsi="ＭＳ ゴシック"/>
          <w:b/>
        </w:rPr>
      </w:pPr>
    </w:p>
    <w:p w:rsidR="00CB190A" w:rsidRDefault="00CB190A">
      <w:pPr>
        <w:rPr>
          <w:rFonts w:ascii="ＭＳ ゴシック" w:eastAsia="ＭＳ ゴシック" w:hAnsi="ＭＳ ゴシック"/>
          <w:b/>
        </w:rPr>
      </w:pPr>
    </w:p>
    <w:p w:rsidR="00CB190A" w:rsidRDefault="00CB190A">
      <w:pPr>
        <w:rPr>
          <w:rFonts w:ascii="ＭＳ ゴシック" w:eastAsia="ＭＳ ゴシック" w:hAnsi="ＭＳ ゴシック"/>
          <w:b/>
        </w:rPr>
      </w:pPr>
    </w:p>
    <w:p w:rsidR="00CB190A" w:rsidRPr="0066365B" w:rsidRDefault="00CB190A" w:rsidP="0066365B">
      <w:pPr>
        <w:jc w:val="center"/>
        <w:rPr>
          <w:sz w:val="28"/>
          <w:szCs w:val="28"/>
        </w:rPr>
      </w:pPr>
      <w:r w:rsidRPr="0066365B">
        <w:rPr>
          <w:rFonts w:hint="eastAsia"/>
          <w:sz w:val="28"/>
          <w:szCs w:val="28"/>
        </w:rPr>
        <w:t>塩田達也・高木雅男・山畔啓嗣・米田安里</w:t>
      </w:r>
    </w:p>
    <w:p w:rsidR="00CB190A" w:rsidRPr="0066365B" w:rsidRDefault="00CB190A" w:rsidP="0066365B">
      <w:pPr>
        <w:jc w:val="center"/>
        <w:rPr>
          <w:sz w:val="28"/>
          <w:szCs w:val="28"/>
        </w:rPr>
      </w:pPr>
      <w:r w:rsidRPr="00B226EB">
        <w:rPr>
          <w:szCs w:val="21"/>
        </w:rPr>
        <w:t>(</w:t>
      </w:r>
      <w:r w:rsidRPr="00B226EB">
        <w:rPr>
          <w:rFonts w:hint="eastAsia"/>
          <w:szCs w:val="21"/>
        </w:rPr>
        <w:t>富山大学経済学部経済学科　中村（和）ゼミナール</w:t>
      </w:r>
      <w:r w:rsidRPr="00B226EB">
        <w:rPr>
          <w:szCs w:val="21"/>
        </w:rPr>
        <w:t>3</w:t>
      </w:r>
      <w:r w:rsidRPr="00B226EB">
        <w:rPr>
          <w:rFonts w:hint="eastAsia"/>
          <w:szCs w:val="21"/>
        </w:rPr>
        <w:t>年</w:t>
      </w:r>
      <w:r w:rsidRPr="00B226EB">
        <w:rPr>
          <w:szCs w:val="21"/>
        </w:rPr>
        <w:t>)</w:t>
      </w:r>
      <w:r w:rsidRPr="00B226EB">
        <w:rPr>
          <w:rStyle w:val="FootnoteReference"/>
          <w:szCs w:val="20"/>
        </w:rPr>
        <w:footnoteReference w:customMarkFollows="1" w:id="2"/>
        <w:sym w:font="Math B" w:char="F040"/>
      </w:r>
    </w:p>
    <w:p w:rsidR="00CB190A" w:rsidRDefault="00CB190A">
      <w:pPr>
        <w:rPr>
          <w:rFonts w:ascii="ＭＳ ゴシック" w:eastAsia="ＭＳ ゴシック" w:hAnsi="ＭＳ ゴシック"/>
          <w:b/>
        </w:rPr>
      </w:pPr>
    </w:p>
    <w:p w:rsidR="00CB190A" w:rsidRDefault="00CB190A">
      <w:pPr>
        <w:rPr>
          <w:rFonts w:ascii="ＭＳ ゴシック" w:eastAsia="ＭＳ ゴシック" w:hAnsi="ＭＳ ゴシック"/>
          <w:b/>
        </w:rPr>
      </w:pPr>
    </w:p>
    <w:p w:rsidR="00CB190A" w:rsidRPr="0066365B" w:rsidRDefault="00CB190A"/>
    <w:p w:rsidR="00CB190A" w:rsidRPr="0066365B" w:rsidRDefault="00CB190A" w:rsidP="0066365B">
      <w:pPr>
        <w:jc w:val="center"/>
      </w:pPr>
      <w:r w:rsidRPr="0066365B">
        <w:t>2011</w:t>
      </w:r>
      <w:r>
        <w:rPr>
          <w:rFonts w:hint="eastAsia"/>
        </w:rPr>
        <w:t>年</w:t>
      </w:r>
      <w:r>
        <w:t>11</w:t>
      </w:r>
      <w:r>
        <w:rPr>
          <w:rFonts w:hint="eastAsia"/>
        </w:rPr>
        <w:t>月</w:t>
      </w:r>
      <w:r>
        <w:t>10</w:t>
      </w:r>
      <w:r>
        <w:rPr>
          <w:rFonts w:hint="eastAsia"/>
        </w:rPr>
        <w:t>日</w:t>
      </w:r>
    </w:p>
    <w:p w:rsidR="00CB190A" w:rsidRPr="0066365B" w:rsidRDefault="00CB190A"/>
    <w:p w:rsidR="00CB190A" w:rsidRPr="0066365B" w:rsidRDefault="00CB190A" w:rsidP="000C7DAD">
      <w:pPr>
        <w:jc w:val="center"/>
      </w:pPr>
      <w:r>
        <w:rPr>
          <w:rFonts w:hint="eastAsia"/>
        </w:rPr>
        <w:t>概要</w:t>
      </w:r>
    </w:p>
    <w:p w:rsidR="00CB190A" w:rsidRPr="0066365B" w:rsidRDefault="00CB190A">
      <w:r>
        <w:rPr>
          <w:rFonts w:hint="eastAsia"/>
        </w:rPr>
        <w:t>私たちは地方都市の在り方を見直す上で、「コンパクトシティ」という考え方に着目した。本研究では、県庁所在地ごとの施設の利便性と家計の自動車維持費、人口一人当たり施設数を集計し、独自の視点から地方都市のコンパクト性向を分析した。また、その結果に基づき地方都市を</w:t>
      </w:r>
      <w:r>
        <w:t>4</w:t>
      </w:r>
      <w:r>
        <w:rPr>
          <w:rFonts w:hint="eastAsia"/>
        </w:rPr>
        <w:t>種類に類型化した。その結果から、大都市はコンパクト性向が強く、それ以外の地方都市は例外を除いて弱い傾向が見られた。以上の結果から、日本の地方都市の問題点や課題を考察し、政策提言を導き出した。</w:t>
      </w:r>
    </w:p>
    <w:p w:rsidR="00CB190A" w:rsidRPr="00521096" w:rsidRDefault="00CB190A"/>
    <w:p w:rsidR="00CB190A" w:rsidRPr="0066365B" w:rsidRDefault="00CB190A"/>
    <w:p w:rsidR="00CB190A" w:rsidRPr="0066365B" w:rsidRDefault="00CB190A">
      <w:r>
        <w:rPr>
          <w:rFonts w:hint="eastAsia"/>
        </w:rPr>
        <w:t>キーワード：コンパクトシティ、自動車維持費、施設の利便性</w:t>
      </w:r>
    </w:p>
    <w:p w:rsidR="00CB190A" w:rsidRDefault="00CB190A">
      <w:pPr>
        <w:rPr>
          <w:rFonts w:ascii="ＭＳ ゴシック" w:eastAsia="ＭＳ ゴシック" w:hAnsi="ＭＳ ゴシック"/>
          <w:b/>
        </w:rPr>
      </w:pPr>
    </w:p>
    <w:p w:rsidR="00CB190A" w:rsidRDefault="00CB190A">
      <w:pPr>
        <w:rPr>
          <w:rFonts w:ascii="ＭＳ ゴシック" w:eastAsia="ＭＳ ゴシック" w:hAnsi="ＭＳ ゴシック"/>
          <w:b/>
        </w:rPr>
      </w:pPr>
    </w:p>
    <w:p w:rsidR="00CB190A" w:rsidRDefault="00CB190A">
      <w:pPr>
        <w:rPr>
          <w:rFonts w:ascii="ＭＳ ゴシック" w:eastAsia="ＭＳ ゴシック" w:hAnsi="ＭＳ ゴシック"/>
          <w:b/>
        </w:rPr>
      </w:pPr>
    </w:p>
    <w:p w:rsidR="00CB190A" w:rsidRDefault="00CB190A">
      <w:pPr>
        <w:rPr>
          <w:rFonts w:ascii="ＭＳ ゴシック" w:eastAsia="ＭＳ ゴシック" w:hAnsi="ＭＳ ゴシック"/>
          <w:b/>
        </w:rPr>
      </w:pPr>
    </w:p>
    <w:p w:rsidR="00CB190A" w:rsidRPr="002D3D67" w:rsidRDefault="00CB190A">
      <w:pPr>
        <w:rPr>
          <w:sz w:val="28"/>
          <w:szCs w:val="28"/>
        </w:rPr>
      </w:pPr>
      <w:r>
        <w:rPr>
          <w:rFonts w:ascii="ＭＳ ゴシック" w:eastAsia="ＭＳ ゴシック" w:hAnsi="ＭＳ ゴシック"/>
          <w:sz w:val="28"/>
          <w:szCs w:val="28"/>
        </w:rPr>
        <w:br w:type="page"/>
      </w:r>
      <w:r w:rsidRPr="002D3D67">
        <w:rPr>
          <w:rFonts w:ascii="ＭＳ ゴシック" w:eastAsia="ＭＳ ゴシック" w:hAnsi="ＭＳ ゴシック"/>
          <w:sz w:val="28"/>
          <w:szCs w:val="28"/>
        </w:rPr>
        <w:t>1</w:t>
      </w:r>
      <w:r w:rsidRPr="002D3D67">
        <w:rPr>
          <w:rFonts w:ascii="ＭＳ ゴシック" w:eastAsia="ＭＳ ゴシック" w:hAnsi="ＭＳ ゴシック" w:hint="eastAsia"/>
          <w:sz w:val="28"/>
          <w:szCs w:val="28"/>
        </w:rPr>
        <w:t>．はじめに</w:t>
      </w:r>
    </w:p>
    <w:p w:rsidR="00CB190A" w:rsidRDefault="00CB190A" w:rsidP="00010E9C">
      <w:pPr>
        <w:ind w:firstLineChars="100" w:firstLine="210"/>
      </w:pPr>
      <w:r>
        <w:rPr>
          <w:rFonts w:hint="eastAsia"/>
        </w:rPr>
        <w:t>私たちが研究テーマを決めるにあたり、地方財政がひっ迫している点に注目した。さらに東日本大震災の影響によって、さらに財政は悪化し、まちのありかたが見直されている</w:t>
      </w:r>
      <w:r>
        <w:rPr>
          <w:rStyle w:val="FootnoteReference"/>
        </w:rPr>
        <w:footnoteReference w:id="3"/>
      </w:r>
      <w:r>
        <w:rPr>
          <w:rFonts w:hint="eastAsia"/>
        </w:rPr>
        <w:t>。調べていく中で、見直しの意見の</w:t>
      </w:r>
      <w:r>
        <w:t>1</w:t>
      </w:r>
      <w:r>
        <w:rPr>
          <w:rFonts w:hint="eastAsia"/>
        </w:rPr>
        <w:t>つ</w:t>
      </w:r>
      <w:r w:rsidRPr="00010E9C">
        <w:rPr>
          <w:rFonts w:hint="eastAsia"/>
        </w:rPr>
        <w:t>にあったのが「コンパクトシティ」という概念だ。この概念は、</w:t>
      </w:r>
      <w:r>
        <w:rPr>
          <w:rFonts w:hint="eastAsia"/>
        </w:rPr>
        <w:t>筆者</w:t>
      </w:r>
      <w:r w:rsidRPr="00010E9C">
        <w:rPr>
          <w:rFonts w:hint="eastAsia"/>
        </w:rPr>
        <w:t>の大学がある富山市でも推奨されていたため、この分野に興味を持ち、研究を始めた。</w:t>
      </w:r>
    </w:p>
    <w:p w:rsidR="00CB190A" w:rsidRDefault="00CB190A" w:rsidP="00DD5146">
      <w:pPr>
        <w:ind w:firstLineChars="100" w:firstLine="210"/>
      </w:pPr>
      <w:r w:rsidRPr="00010E9C">
        <w:rPr>
          <w:rFonts w:hint="eastAsia"/>
        </w:rPr>
        <w:t>コンパクトシティとは、</w:t>
      </w:r>
      <w:r w:rsidRPr="00796467">
        <w:t>1974</w:t>
      </w:r>
      <w:r>
        <w:rPr>
          <w:rFonts w:hint="eastAsia"/>
        </w:rPr>
        <w:t>年に、建築都市計画の専門家のダンツィクとサアティにより</w:t>
      </w:r>
      <w:r w:rsidRPr="00796467">
        <w:rPr>
          <w:rFonts w:hint="eastAsia"/>
        </w:rPr>
        <w:t>提唱</w:t>
      </w:r>
      <w:r>
        <w:rPr>
          <w:rFonts w:hint="eastAsia"/>
        </w:rPr>
        <w:t>された都市構造を指している。現在では、コンパクトシティは</w:t>
      </w:r>
      <w:r w:rsidRPr="00010E9C">
        <w:rPr>
          <w:rFonts w:hint="eastAsia"/>
        </w:rPr>
        <w:t>「都市活動（居住･業務他）の密度が高く、効率的な空間利用がなされた、自動車に依存しない交通環境負荷の小さい都市」</w:t>
      </w:r>
      <w:r>
        <w:rPr>
          <w:rStyle w:val="FootnoteReference"/>
        </w:rPr>
        <w:footnoteReference w:id="4"/>
      </w:r>
      <w:r w:rsidRPr="00010E9C">
        <w:rPr>
          <w:rFonts w:hint="eastAsia"/>
        </w:rPr>
        <w:t>と定義されている。コンパクトシティを実現することによって、中心市街地の活性化、</w:t>
      </w:r>
      <w:r>
        <w:rPr>
          <w:rFonts w:hint="eastAsia"/>
        </w:rPr>
        <w:t>燃料の節約</w:t>
      </w:r>
      <w:r w:rsidRPr="00010E9C">
        <w:rPr>
          <w:rFonts w:hint="eastAsia"/>
        </w:rPr>
        <w:t>、環境負荷の軽減など様々な効果が期待されている。</w:t>
      </w:r>
    </w:p>
    <w:p w:rsidR="00CB190A" w:rsidRDefault="00CB190A" w:rsidP="00DD5146">
      <w:pPr>
        <w:ind w:firstLineChars="100" w:firstLine="210"/>
      </w:pPr>
      <w:r w:rsidRPr="00010E9C">
        <w:rPr>
          <w:rFonts w:hint="eastAsia"/>
        </w:rPr>
        <w:t>具体的な事例として、現実にコンパクトシティの実現を目指して行われている</w:t>
      </w:r>
      <w:r w:rsidRPr="00010E9C">
        <w:t>2</w:t>
      </w:r>
      <w:r w:rsidRPr="00010E9C">
        <w:rPr>
          <w:rFonts w:hint="eastAsia"/>
        </w:rPr>
        <w:t>つの都市の政策を紹介する。</w:t>
      </w:r>
      <w:r w:rsidRPr="00010E9C">
        <w:t>1</w:t>
      </w:r>
      <w:r w:rsidRPr="00010E9C">
        <w:rPr>
          <w:rFonts w:hint="eastAsia"/>
        </w:rPr>
        <w:t>つは、青森市の例である。青森市は、青森駅前に、市民図書館・男女共同参画プラザ・生鮮市場・ファッション系店舗などから構成される複合型商業施設を建</w:t>
      </w:r>
      <w:r>
        <w:rPr>
          <w:rFonts w:hint="eastAsia"/>
        </w:rPr>
        <w:t>設した。年間で約</w:t>
      </w:r>
      <w:r>
        <w:t>600</w:t>
      </w:r>
      <w:r>
        <w:rPr>
          <w:rFonts w:hint="eastAsia"/>
        </w:rPr>
        <w:t>万人がこの施設を利用し、この施設の影響によって青森駅前や新町通り</w:t>
      </w:r>
      <w:r>
        <w:t>(</w:t>
      </w:r>
      <w:r>
        <w:rPr>
          <w:rFonts w:hint="eastAsia"/>
        </w:rPr>
        <w:t>青森市の中心市街地</w:t>
      </w:r>
      <w:r>
        <w:t>)</w:t>
      </w:r>
      <w:r>
        <w:rPr>
          <w:rFonts w:hint="eastAsia"/>
        </w:rPr>
        <w:t>への利用者も増加している。もう</w:t>
      </w:r>
      <w:r>
        <w:t>1</w:t>
      </w:r>
      <w:r>
        <w:rPr>
          <w:rFonts w:hint="eastAsia"/>
        </w:rPr>
        <w:t>つが富山市の例である。富山市は、</w:t>
      </w:r>
      <w:r>
        <w:t>LRT</w:t>
      </w:r>
      <w:r w:rsidRPr="00010E9C">
        <w:t>(</w:t>
      </w:r>
      <w:r w:rsidRPr="00010E9C">
        <w:rPr>
          <w:rFonts w:hint="eastAsia"/>
        </w:rPr>
        <w:t>ライトレール交通</w:t>
      </w:r>
      <w:r w:rsidRPr="00010E9C">
        <w:t>)</w:t>
      </w:r>
      <w:r w:rsidRPr="00010E9C">
        <w:rPr>
          <w:rFonts w:hint="eastAsia"/>
        </w:rPr>
        <w:t>事業を展開</w:t>
      </w:r>
      <w:r>
        <w:rPr>
          <w:rFonts w:hint="eastAsia"/>
        </w:rPr>
        <w:t>し、公共交通の整備に尽力している</w:t>
      </w:r>
      <w:r w:rsidRPr="00010E9C">
        <w:rPr>
          <w:rFonts w:hint="eastAsia"/>
        </w:rPr>
        <w:t>。</w:t>
      </w:r>
      <w:r>
        <w:t>JR</w:t>
      </w:r>
      <w:r w:rsidRPr="00010E9C">
        <w:rPr>
          <w:rFonts w:hint="eastAsia"/>
        </w:rPr>
        <w:t>西日本の鉄道路線であった富山港線を富山ライトレール株式会社が買収して、路線を再整備した。この結果、平日の利用者は</w:t>
      </w:r>
      <w:r>
        <w:t>JR</w:t>
      </w:r>
      <w:r w:rsidRPr="00010E9C">
        <w:rPr>
          <w:rFonts w:hint="eastAsia"/>
        </w:rPr>
        <w:t>時代の</w:t>
      </w:r>
      <w:r w:rsidRPr="00010E9C">
        <w:t>2</w:t>
      </w:r>
      <w:r w:rsidRPr="00010E9C">
        <w:rPr>
          <w:rFonts w:hint="eastAsia"/>
        </w:rPr>
        <w:t>倍以上に増加</w:t>
      </w:r>
      <w:r>
        <w:rPr>
          <w:rFonts w:hint="eastAsia"/>
        </w:rPr>
        <w:t>した</w:t>
      </w:r>
      <w:r w:rsidRPr="00010E9C">
        <w:rPr>
          <w:rFonts w:hint="eastAsia"/>
        </w:rPr>
        <w:t>。また、</w:t>
      </w:r>
      <w:r w:rsidRPr="00010E9C">
        <w:t>2009</w:t>
      </w:r>
      <w:r w:rsidRPr="00010E9C">
        <w:rPr>
          <w:rFonts w:hint="eastAsia"/>
        </w:rPr>
        <w:t>年に富山市は中心商店街に環状鉄道を整備</w:t>
      </w:r>
      <w:r>
        <w:rPr>
          <w:rFonts w:hint="eastAsia"/>
        </w:rPr>
        <w:t>した</w:t>
      </w:r>
      <w:r w:rsidRPr="00010E9C">
        <w:rPr>
          <w:rFonts w:hint="eastAsia"/>
        </w:rPr>
        <w:t>。</w:t>
      </w:r>
      <w:r>
        <w:rPr>
          <w:rFonts w:hint="eastAsia"/>
        </w:rPr>
        <w:t>この環状鉄道は</w:t>
      </w:r>
      <w:r w:rsidRPr="00010E9C">
        <w:t>JR</w:t>
      </w:r>
      <w:smartTag w:uri="schemas-MSNTRNST-com/MSNTRNST" w:element="StationName">
        <w:smartTagPr>
          <w:attr w:name="StationName" w:val="富山"/>
        </w:smartTagPr>
        <w:r w:rsidRPr="00010E9C">
          <w:rPr>
            <w:rFonts w:hint="eastAsia"/>
          </w:rPr>
          <w:t>富山駅</w:t>
        </w:r>
      </w:smartTag>
      <w:r w:rsidRPr="00010E9C">
        <w:rPr>
          <w:rFonts w:hint="eastAsia"/>
        </w:rPr>
        <w:t>や県庁、中心商店街などを経由し、</w:t>
      </w:r>
      <w:r w:rsidRPr="00010E9C">
        <w:t>20</w:t>
      </w:r>
      <w:r w:rsidRPr="00010E9C">
        <w:rPr>
          <w:rFonts w:hint="eastAsia"/>
        </w:rPr>
        <w:t>分で</w:t>
      </w:r>
      <w:r w:rsidRPr="00010E9C">
        <w:t>3.4</w:t>
      </w:r>
      <w:r w:rsidRPr="00010E9C">
        <w:rPr>
          <w:rFonts w:hint="eastAsia"/>
        </w:rPr>
        <w:t>キロを１周する。</w:t>
      </w:r>
      <w:r>
        <w:rPr>
          <w:rFonts w:hint="eastAsia"/>
        </w:rPr>
        <w:t>こうして富山市では公共交通機関を充実させ、</w:t>
      </w:r>
      <w:r w:rsidRPr="00460874">
        <w:rPr>
          <w:rFonts w:hint="eastAsia"/>
        </w:rPr>
        <w:t>暮らしやすい街を作り上げている。</w:t>
      </w:r>
    </w:p>
    <w:p w:rsidR="00CB190A" w:rsidRDefault="00CB190A" w:rsidP="00010E9C">
      <w:pPr>
        <w:ind w:firstLineChars="100" w:firstLine="210"/>
      </w:pPr>
      <w:r>
        <w:rPr>
          <w:rFonts w:hint="eastAsia"/>
        </w:rPr>
        <w:t>このように、コンパクトシティを目指している都市がある現在でも、コンパクトシティに対する議論は続いている。コンパクトシティに賛成の意見として、「</w:t>
      </w:r>
      <w:r w:rsidRPr="00037094">
        <w:rPr>
          <w:rFonts w:hint="eastAsia"/>
        </w:rPr>
        <w:t>利用しやすい公共交通によって、毎日の移動を車なしで可能とする</w:t>
      </w:r>
      <w:r>
        <w:rPr>
          <w:rFonts w:hint="eastAsia"/>
        </w:rPr>
        <w:t>」、「高密度の建築により、コスト低減とエネルギー消費を削減できる」などがある</w:t>
      </w:r>
      <w:r w:rsidRPr="00037094">
        <w:rPr>
          <w:rFonts w:hint="eastAsia"/>
        </w:rPr>
        <w:t>。</w:t>
      </w:r>
      <w:r>
        <w:rPr>
          <w:rFonts w:hint="eastAsia"/>
        </w:rPr>
        <w:t>一方で、「</w:t>
      </w:r>
      <w:r w:rsidRPr="00037094">
        <w:rPr>
          <w:rFonts w:hint="eastAsia"/>
        </w:rPr>
        <w:t>自動車の利便性を抑制し、市街地居住を促進しようとするコンパクトシティ構想は、一般市民のライフスタイルや価値観と相容れず、支持を得られない</w:t>
      </w:r>
      <w:r>
        <w:rPr>
          <w:rFonts w:hint="eastAsia"/>
        </w:rPr>
        <w:t>」、「</w:t>
      </w:r>
      <w:r w:rsidRPr="00037094">
        <w:rPr>
          <w:rFonts w:hint="eastAsia"/>
        </w:rPr>
        <w:t>現実の都市・地域はすでに後戻りできないほど拡散しており、都心部と郊外との調和に多くの費用を必要とする</w:t>
      </w:r>
      <w:r>
        <w:rPr>
          <w:rFonts w:hint="eastAsia"/>
        </w:rPr>
        <w:t>」などのコンパクトシティに対して反対の意見も存在する</w:t>
      </w:r>
      <w:r>
        <w:rPr>
          <w:rStyle w:val="FootnoteReference"/>
        </w:rPr>
        <w:footnoteReference w:id="5"/>
      </w:r>
      <w:r>
        <w:rPr>
          <w:rFonts w:hint="eastAsia"/>
        </w:rPr>
        <w:t>。</w:t>
      </w:r>
    </w:p>
    <w:p w:rsidR="00CB190A" w:rsidRDefault="00CB190A" w:rsidP="00460874">
      <w:pPr>
        <w:ind w:firstLineChars="100" w:firstLine="210"/>
      </w:pPr>
      <w:r>
        <w:rPr>
          <w:rFonts w:hint="eastAsia"/>
        </w:rPr>
        <w:t>これまで述べてきたコンパクトシティへの期待や批判をふまえ、私たちの研究では次の</w:t>
      </w:r>
      <w:r>
        <w:t>3</w:t>
      </w:r>
      <w:r>
        <w:rPr>
          <w:rFonts w:hint="eastAsia"/>
        </w:rPr>
        <w:t>つの点を明らかにしたい。第一に、車の利用率が減り、歩いて暮らせる都市を実現が可能かという点である。</w:t>
      </w:r>
      <w:r>
        <w:t>2</w:t>
      </w:r>
      <w:r>
        <w:rPr>
          <w:rFonts w:hint="eastAsia"/>
        </w:rPr>
        <w:t>つめが、大都市以外に、車いらずでコンパクトな街になっている都市は存在するのかという点である。</w:t>
      </w:r>
      <w:r>
        <w:t>3</w:t>
      </w:r>
      <w:r>
        <w:rPr>
          <w:rFonts w:hint="eastAsia"/>
        </w:rPr>
        <w:t>つめが、</w:t>
      </w:r>
      <w:r w:rsidRPr="00170440">
        <w:rPr>
          <w:rFonts w:hint="eastAsia"/>
        </w:rPr>
        <w:t>現在の日本の都市を、コンパクトシティの観点から見たときに何が問題か</w:t>
      </w:r>
      <w:r>
        <w:rPr>
          <w:rFonts w:hint="eastAsia"/>
        </w:rPr>
        <w:t>という点である。</w:t>
      </w:r>
    </w:p>
    <w:p w:rsidR="00CB190A" w:rsidRDefault="00CB190A" w:rsidP="00460874">
      <w:pPr>
        <w:ind w:firstLineChars="100" w:firstLine="210"/>
      </w:pPr>
      <w:r>
        <w:rPr>
          <w:rFonts w:hint="eastAsia"/>
        </w:rPr>
        <w:t>こうした疑問を解決するための手段の</w:t>
      </w:r>
      <w:r>
        <w:t>1</w:t>
      </w:r>
      <w:r>
        <w:rPr>
          <w:rFonts w:hint="eastAsia"/>
        </w:rPr>
        <w:t>つとして、既存のコンパクトシティに関わる研究の内容を調査した。先行の研究では、燃料の消費量と人口密度に着目し、都市のコンパクト性向を判別していた</w:t>
      </w:r>
      <w:r>
        <w:rPr>
          <w:rStyle w:val="FootnoteReference"/>
        </w:rPr>
        <w:footnoteReference w:id="6"/>
      </w:r>
      <w:r>
        <w:rPr>
          <w:rFonts w:hint="eastAsia"/>
        </w:rPr>
        <w:t>。しかし、これらの研究では、自動車利用度が判明して車いらずか、そうではないかを判別することができるが、施設の利用率が判明せず、財布</w:t>
      </w:r>
      <w:r>
        <w:t>(</w:t>
      </w:r>
      <w:r>
        <w:rPr>
          <w:rFonts w:hint="eastAsia"/>
        </w:rPr>
        <w:t>都市の財政</w:t>
      </w:r>
      <w:r>
        <w:t>)</w:t>
      </w:r>
      <w:r>
        <w:rPr>
          <w:rFonts w:hint="eastAsia"/>
        </w:rPr>
        <w:t>に優しいかどうかは判別できなかった。もしも、施設の数が多ければ多いほど車をつかう必要がなくなるのは当然であり、先行の研究と同一の手法では施設の利用が効率的かどうかということがわからないと考えた。</w:t>
      </w:r>
    </w:p>
    <w:p w:rsidR="00CB190A" w:rsidRDefault="00CB190A" w:rsidP="006F37A3">
      <w:pPr>
        <w:ind w:firstLineChars="100" w:firstLine="210"/>
      </w:pPr>
      <w:r>
        <w:rPr>
          <w:rFonts w:hint="eastAsia"/>
        </w:rPr>
        <w:t>私たちは住宅と日常生活で利用する施設との利便性に着目した。そして、施設を利用する際の利便性を「施設の</w:t>
      </w:r>
      <w:r>
        <w:t>500m</w:t>
      </w:r>
      <w:r>
        <w:rPr>
          <w:rFonts w:hint="eastAsia"/>
        </w:rPr>
        <w:t>以内にある住宅数を都市全体の住宅数で除した値」として定義し、利便性と家計の自動車維持支出額との関係を分析した。これによって、コンパクトシティでは車の利用率が減り、歩いて暮らせるまちを実現が可能かを検討した。</w:t>
      </w:r>
    </w:p>
    <w:p w:rsidR="00CB190A" w:rsidRDefault="00CB190A" w:rsidP="00FB0D86">
      <w:pPr>
        <w:ind w:firstLineChars="100" w:firstLine="210"/>
      </w:pPr>
      <w:r>
        <w:rPr>
          <w:rFonts w:hint="eastAsia"/>
        </w:rPr>
        <w:t>さらに、私たちの研究では住宅が拡散していて、施設の数が多い、また公共交通機関の整備が不十分である都市を「コンパクトシティとは言えない都市」として定義した。また、施設数が少ないが施設と住宅との距離が離れているため施設の利便性が低く、車での移動が不可欠な「車に依存する都市」や、施設が住宅の近くにあり利便性は高いが、その分施設の維持費などによって都市の財政への負担が大きくなってしまう「財布に優しくない都市」も「コンパクトシティとは言えない都市」として定義した。</w:t>
      </w:r>
    </w:p>
    <w:p w:rsidR="00CB190A" w:rsidRPr="00E43423" w:rsidRDefault="00CB190A" w:rsidP="00E43423">
      <w:pPr>
        <w:ind w:firstLineChars="100" w:firstLine="210"/>
        <w:rPr>
          <w:color w:val="FF0000"/>
        </w:rPr>
      </w:pPr>
      <w:r>
        <w:rPr>
          <w:rFonts w:hint="eastAsia"/>
        </w:rPr>
        <w:t>このような定義を踏まえて、利便性と施設数に着目して都市の分類を試みた。すなわち、人口一人あたり施設数についても着目し、利便性との関係を調べた。そして、公共交通機関が充実し、施設数が少なくとも施設と住宅との距離が近いため、施設の利便性が高い都市を「コンパクトシティに該当する都市」と定義した。こうすることで、施設の効率性も考慮した上で都市のコンパクト性向を分析し、</w:t>
      </w:r>
      <w:r>
        <w:t>2</w:t>
      </w:r>
      <w:r>
        <w:rPr>
          <w:rFonts w:hint="eastAsia"/>
        </w:rPr>
        <w:t>つめと</w:t>
      </w:r>
      <w:r>
        <w:t>3</w:t>
      </w:r>
      <w:r>
        <w:rPr>
          <w:rFonts w:hint="eastAsia"/>
        </w:rPr>
        <w:t>つめの点を明らかにしようと試みた。</w:t>
      </w:r>
    </w:p>
    <w:p w:rsidR="00CB190A" w:rsidRDefault="00CB190A" w:rsidP="001611D1">
      <w:r>
        <w:rPr>
          <w:rFonts w:hint="eastAsia"/>
        </w:rPr>
        <w:t xml:space="preserve">　本論は以下のように構成される。第</w:t>
      </w:r>
      <w:r>
        <w:t>2</w:t>
      </w:r>
      <w:r>
        <w:rPr>
          <w:rFonts w:hint="eastAsia"/>
        </w:rPr>
        <w:t>節では、施設の利便性と自動車利用度の関係に関して説明し、両者の関係を分析する。第</w:t>
      </w:r>
      <w:r>
        <w:t>3</w:t>
      </w:r>
      <w:r>
        <w:rPr>
          <w:rFonts w:hint="eastAsia"/>
        </w:rPr>
        <w:t>節では、各県庁所在都市に配備された施設の数を調査し、</w:t>
      </w:r>
      <w:r>
        <w:t>2</w:t>
      </w:r>
      <w:r>
        <w:rPr>
          <w:rFonts w:hint="eastAsia"/>
        </w:rPr>
        <w:t>節の分析結果も踏まえて、</w:t>
      </w:r>
      <w:r>
        <w:t>46</w:t>
      </w:r>
      <w:r>
        <w:rPr>
          <w:rFonts w:hint="eastAsia"/>
        </w:rPr>
        <w:t>の県庁所在都市は私たちの考える「コンパクトシティ」に当てはまるかを検証する。最後に分析のまとめを述べるとともに、具体的な政策の提言と研究で判明した課題の説明を行う。</w:t>
      </w:r>
    </w:p>
    <w:p w:rsidR="00CB190A" w:rsidRDefault="00CB190A" w:rsidP="001611D1"/>
    <w:p w:rsidR="00CB190A" w:rsidRDefault="00CB190A" w:rsidP="001611D1"/>
    <w:p w:rsidR="00CB190A" w:rsidRDefault="00CB190A" w:rsidP="001611D1"/>
    <w:p w:rsidR="00CB190A" w:rsidRDefault="00CB190A" w:rsidP="001611D1"/>
    <w:p w:rsidR="00CB190A" w:rsidRDefault="00CB190A" w:rsidP="001611D1"/>
    <w:p w:rsidR="00CB190A" w:rsidRPr="002D3D67" w:rsidRDefault="00CB190A" w:rsidP="001611D1">
      <w:pPr>
        <w:rPr>
          <w:rFonts w:ascii="ＭＳ ゴシック" w:eastAsia="ＭＳ ゴシック" w:hAnsi="ＭＳ ゴシック"/>
          <w:sz w:val="28"/>
          <w:szCs w:val="28"/>
        </w:rPr>
      </w:pPr>
      <w:r w:rsidRPr="002D3D67">
        <w:rPr>
          <w:rFonts w:ascii="ＭＳ ゴシック" w:eastAsia="ＭＳ ゴシック" w:hAnsi="ＭＳ ゴシック"/>
          <w:sz w:val="28"/>
          <w:szCs w:val="28"/>
        </w:rPr>
        <w:t>2</w:t>
      </w:r>
      <w:r w:rsidRPr="002D3D67">
        <w:rPr>
          <w:rFonts w:ascii="ＭＳ ゴシック" w:eastAsia="ＭＳ ゴシック" w:hAnsi="ＭＳ ゴシック" w:hint="eastAsia"/>
          <w:sz w:val="28"/>
          <w:szCs w:val="28"/>
        </w:rPr>
        <w:t>．施設の配置と自動車利用の関係</w:t>
      </w:r>
    </w:p>
    <w:p w:rsidR="00CB190A" w:rsidRDefault="00CB190A" w:rsidP="00226122">
      <w:pPr>
        <w:ind w:firstLineChars="100" w:firstLine="210"/>
      </w:pPr>
      <w:r>
        <w:rPr>
          <w:rFonts w:hint="eastAsia"/>
        </w:rPr>
        <w:t>この節では、日常生活で利用する施設が身近にあり利便性が高いと、車の利用頻度を低くすることができるのか、について考察する。自動車の利用が減るなら、歩いて施設を利用できる人の割合が多くなり、コンパクトシティでは環境負荷を削減することができる。特に、自動車の利用が減ることで、高齢者のような交通弱者の救済につながる。すなわち、日本が高齢社会になって高齢者が増加しても、コンパクトシティはそのような人々にとって安全な都市であると言える。</w:t>
      </w:r>
      <w:r>
        <w:rPr>
          <w:rStyle w:val="FootnoteReference"/>
        </w:rPr>
        <w:footnoteReference w:id="7"/>
      </w:r>
    </w:p>
    <w:p w:rsidR="00CB190A" w:rsidRDefault="00CB190A" w:rsidP="006F37A3">
      <w:pPr>
        <w:ind w:firstLineChars="100" w:firstLine="210"/>
      </w:pPr>
      <w:r>
        <w:rPr>
          <w:rFonts w:hint="eastAsia"/>
        </w:rPr>
        <w:t>最初に、私たちは住宅と日常生活で利用する施設との利便性に着目した。施設を利用する際の利便性を「施設の</w:t>
      </w:r>
      <w:r>
        <w:t>500m</w:t>
      </w:r>
      <w:r>
        <w:rPr>
          <w:rFonts w:hint="eastAsia"/>
        </w:rPr>
        <w:t>以内にある住宅数を都市全体の住宅数でわったもの」として定義した。したがって、利便性は、</w:t>
      </w:r>
      <w:r>
        <w:t>(1)</w:t>
      </w:r>
      <w:r w:rsidRPr="00974CA5">
        <w:t xml:space="preserve"> </w:t>
      </w:r>
      <w:r>
        <w:rPr>
          <w:rFonts w:hint="eastAsia"/>
        </w:rPr>
        <w:t>式で表せる。</w:t>
      </w:r>
    </w:p>
    <w:p w:rsidR="00CB190A" w:rsidRPr="005A02CD" w:rsidRDefault="00CB190A" w:rsidP="006F37A3">
      <w:pPr>
        <w:ind w:firstLineChars="100" w:firstLine="210"/>
      </w:pPr>
    </w:p>
    <w:p w:rsidR="00CB190A" w:rsidRDefault="00CB190A" w:rsidP="002D3D67">
      <w:pPr>
        <w:ind w:firstLineChars="100" w:firstLine="210"/>
        <w:jc w:val="right"/>
      </w:pPr>
      <w:r w:rsidRPr="00460874">
        <w:rPr>
          <w:rFonts w:hint="eastAsia"/>
        </w:rPr>
        <w:t>利便性＝施設の</w:t>
      </w:r>
      <w:r w:rsidRPr="00460874">
        <w:t>500m</w:t>
      </w:r>
      <w:r w:rsidRPr="00460874">
        <w:rPr>
          <w:rFonts w:hint="eastAsia"/>
        </w:rPr>
        <w:t>以内にある住宅数÷都市全体の住宅数</w:t>
      </w:r>
      <w:r>
        <w:rPr>
          <w:rFonts w:hint="eastAsia"/>
        </w:rPr>
        <w:t xml:space="preserve">　　　　　　</w:t>
      </w:r>
      <w:r>
        <w:t>(1)</w:t>
      </w:r>
    </w:p>
    <w:p w:rsidR="00CB190A" w:rsidRDefault="00CB190A" w:rsidP="006F37A3">
      <w:pPr>
        <w:ind w:firstLineChars="100" w:firstLine="210"/>
      </w:pPr>
    </w:p>
    <w:p w:rsidR="00CB190A" w:rsidRDefault="00CB190A" w:rsidP="005A02CD">
      <w:r>
        <w:rPr>
          <w:rFonts w:hint="eastAsia"/>
        </w:rPr>
        <w:t>その利便性と自動車利用度の関係を考えた。自動車利用度は家計の自動車維持費で測ることにした。すなわち、</w:t>
      </w:r>
    </w:p>
    <w:p w:rsidR="00CB190A" w:rsidRDefault="00CB190A" w:rsidP="005A02CD"/>
    <w:p w:rsidR="00CB190A" w:rsidRDefault="00CB190A" w:rsidP="005A02CD">
      <w:pPr>
        <w:jc w:val="right"/>
      </w:pPr>
      <w:r>
        <w:rPr>
          <w:rFonts w:hint="eastAsia"/>
        </w:rPr>
        <w:t xml:space="preserve">自動車利用度＝家計の一人当たり自動車維持費　　　　　　　　　　　</w:t>
      </w:r>
      <w:r>
        <w:t>(2)</w:t>
      </w:r>
    </w:p>
    <w:p w:rsidR="00CB190A" w:rsidRDefault="00CB190A" w:rsidP="005A02CD"/>
    <w:p w:rsidR="00CB190A" w:rsidRDefault="00CB190A" w:rsidP="005A02CD">
      <w:r>
        <w:rPr>
          <w:rFonts w:hint="eastAsia"/>
        </w:rPr>
        <w:t>自動車維持費にはガソリン支出額などが含まれており、この支出額が大きいほど自動車の利用度は高いと考えられる。</w:t>
      </w:r>
    </w:p>
    <w:p w:rsidR="00CB190A" w:rsidRDefault="00CB190A" w:rsidP="00AD7F91">
      <w:r>
        <w:rPr>
          <w:rFonts w:hint="eastAsia"/>
        </w:rPr>
        <w:t xml:space="preserve">　分析の対象としては、よく似た都市の機能を果たしているという点から県庁所在都市を選んだ。ただし、東京都は人口規模や首都機能を持つという点で他の都市と大きく異なっていると思われるので分析対象から除外した。したがって、対象とした都市は</w:t>
      </w:r>
      <w:r>
        <w:t>46</w:t>
      </w:r>
      <w:r>
        <w:rPr>
          <w:rFonts w:hint="eastAsia"/>
        </w:rPr>
        <w:t>都市である。</w:t>
      </w:r>
    </w:p>
    <w:p w:rsidR="00CB190A" w:rsidRDefault="00CB190A" w:rsidP="005A02CD">
      <w:pPr>
        <w:ind w:firstLineChars="100" w:firstLine="210"/>
        <w:rPr>
          <w:color w:val="FF0000"/>
        </w:rPr>
      </w:pPr>
      <w:r>
        <w:rPr>
          <w:rFonts w:hint="eastAsia"/>
        </w:rPr>
        <w:t>日常生活で利用する施設として、鉄道駅、小中学校や病院、郵便局・銀行などを対象として研究をすすめた。これらのデータはすべて平成</w:t>
      </w:r>
      <w:r>
        <w:t>20</w:t>
      </w:r>
      <w:r>
        <w:rPr>
          <w:rFonts w:hint="eastAsia"/>
        </w:rPr>
        <w:t>年度のものを使用した</w:t>
      </w:r>
      <w:r>
        <w:rPr>
          <w:rStyle w:val="FootnoteReference"/>
        </w:rPr>
        <w:footnoteReference w:id="8"/>
      </w:r>
      <w:r>
        <w:rPr>
          <w:rFonts w:hint="eastAsia"/>
        </w:rPr>
        <w:t>。駅や病院、銀行などを選んだのは、どの施設も市民の生活に影響を及ぼす重要な役割を担う施設であると考えたためである。</w:t>
      </w:r>
    </w:p>
    <w:p w:rsidR="00CB190A" w:rsidRPr="005D2B2C" w:rsidRDefault="00CB190A" w:rsidP="005E1FE1">
      <w:pPr>
        <w:rPr>
          <w:color w:val="000000"/>
        </w:rPr>
      </w:pPr>
      <w:r w:rsidRPr="005D2B2C">
        <w:rPr>
          <w:rFonts w:hint="eastAsia"/>
          <w:color w:val="000000"/>
        </w:rPr>
        <w:t xml:space="preserve">　分析に必要なデータは、総務省『平成</w:t>
      </w:r>
      <w:r w:rsidRPr="005D2B2C">
        <w:rPr>
          <w:color w:val="000000"/>
        </w:rPr>
        <w:t>20</w:t>
      </w:r>
      <w:r w:rsidRPr="005D2B2C">
        <w:rPr>
          <w:rFonts w:hint="eastAsia"/>
          <w:color w:val="000000"/>
        </w:rPr>
        <w:t>年度統計でみる市町村のすがた』から得た。</w:t>
      </w:r>
    </w:p>
    <w:p w:rsidR="00CB190A" w:rsidRDefault="00CB190A" w:rsidP="005E1FE1">
      <w:pPr>
        <w:rPr>
          <w:color w:val="000000"/>
        </w:rPr>
      </w:pPr>
      <w:r w:rsidRPr="005D2B2C">
        <w:rPr>
          <w:rFonts w:hint="eastAsia"/>
          <w:color w:val="000000"/>
        </w:rPr>
        <w:t xml:space="preserve">　上記のデータをもとにして各施設の利便性を求めた。この結果は、表</w:t>
      </w:r>
      <w:r w:rsidRPr="005D2B2C">
        <w:rPr>
          <w:color w:val="000000"/>
        </w:rPr>
        <w:t>1</w:t>
      </w:r>
      <w:r w:rsidRPr="005D2B2C">
        <w:rPr>
          <w:rFonts w:hint="eastAsia"/>
          <w:color w:val="000000"/>
        </w:rPr>
        <w:t>で要約されている。</w:t>
      </w:r>
    </w:p>
    <w:p w:rsidR="00CB190A" w:rsidRPr="008D4E78" w:rsidRDefault="00CB190A" w:rsidP="005E1FE1">
      <w:pPr>
        <w:rPr>
          <w:color w:val="000000"/>
        </w:rPr>
      </w:pPr>
    </w:p>
    <w:tbl>
      <w:tblPr>
        <w:tblW w:w="0" w:type="auto"/>
        <w:tblInd w:w="84" w:type="dxa"/>
        <w:tblCellMar>
          <w:left w:w="99" w:type="dxa"/>
          <w:right w:w="99" w:type="dxa"/>
        </w:tblCellMar>
        <w:tblLook w:val="00A0"/>
      </w:tblPr>
      <w:tblGrid>
        <w:gridCol w:w="2567"/>
        <w:gridCol w:w="1096"/>
        <w:gridCol w:w="1239"/>
        <w:gridCol w:w="1238"/>
        <w:gridCol w:w="1239"/>
        <w:gridCol w:w="1239"/>
      </w:tblGrid>
      <w:tr w:rsidR="00CB190A" w:rsidRPr="00426BC0" w:rsidTr="005E1FE1">
        <w:trPr>
          <w:trHeight w:val="507"/>
        </w:trPr>
        <w:tc>
          <w:tcPr>
            <w:tcW w:w="8618" w:type="dxa"/>
            <w:gridSpan w:val="6"/>
            <w:tcBorders>
              <w:bottom w:val="single" w:sz="12" w:space="0" w:color="auto"/>
            </w:tcBorders>
            <w:shd w:val="clear" w:color="000000" w:fill="FFFFFF"/>
            <w:vAlign w:val="center"/>
          </w:tcPr>
          <w:p w:rsidR="00CB190A" w:rsidRPr="00091D60" w:rsidRDefault="00CB190A" w:rsidP="005E1FE1">
            <w:pPr>
              <w:widowControl/>
              <w:jc w:val="center"/>
              <w:rPr>
                <w:rFonts w:ascii="Arial" w:eastAsia="ＭＳ Ｐゴシック" w:hAnsi="Arial" w:cs="Arial"/>
                <w:color w:val="000000"/>
                <w:kern w:val="0"/>
                <w:szCs w:val="21"/>
              </w:rPr>
            </w:pPr>
            <w:r w:rsidRPr="005E1FE1">
              <w:rPr>
                <w:rFonts w:ascii="ＭＳ ゴシック" w:eastAsia="ＭＳ ゴシック" w:hAnsi="ＭＳ ゴシック" w:cs="Arial" w:hint="eastAsia"/>
                <w:color w:val="000000"/>
                <w:kern w:val="0"/>
                <w:szCs w:val="21"/>
              </w:rPr>
              <w:t>表</w:t>
            </w:r>
            <w:r w:rsidRPr="005E1FE1">
              <w:rPr>
                <w:rFonts w:ascii="ＭＳ ゴシック" w:eastAsia="ＭＳ ゴシック" w:hAnsi="ＭＳ ゴシック" w:cs="Arial"/>
                <w:color w:val="000000"/>
                <w:kern w:val="0"/>
                <w:szCs w:val="21"/>
              </w:rPr>
              <w:t>1</w:t>
            </w:r>
            <w:r w:rsidRPr="00426BC0">
              <w:rPr>
                <w:rFonts w:ascii="ＭＳ 明朝" w:hAnsi="ＭＳ 明朝" w:cs="Arial" w:hint="eastAsia"/>
                <w:color w:val="000000"/>
                <w:kern w:val="0"/>
                <w:szCs w:val="21"/>
              </w:rPr>
              <w:t xml:space="preserve">　各施設の利便性に関する統計</w:t>
            </w:r>
          </w:p>
        </w:tc>
      </w:tr>
      <w:tr w:rsidR="00CB190A" w:rsidRPr="00426BC0" w:rsidTr="005E1FE1">
        <w:trPr>
          <w:trHeight w:val="507"/>
        </w:trPr>
        <w:tc>
          <w:tcPr>
            <w:tcW w:w="2567"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 xml:space="preserve">　</w:t>
            </w:r>
          </w:p>
        </w:tc>
        <w:tc>
          <w:tcPr>
            <w:tcW w:w="1096"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平均</w:t>
            </w:r>
          </w:p>
        </w:tc>
        <w:tc>
          <w:tcPr>
            <w:tcW w:w="1239"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最大値</w:t>
            </w:r>
          </w:p>
        </w:tc>
        <w:tc>
          <w:tcPr>
            <w:tcW w:w="1238"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最小値</w:t>
            </w:r>
          </w:p>
        </w:tc>
        <w:tc>
          <w:tcPr>
            <w:tcW w:w="1239"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標準偏差</w:t>
            </w:r>
          </w:p>
        </w:tc>
        <w:tc>
          <w:tcPr>
            <w:tcW w:w="1239"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中央値</w:t>
            </w:r>
          </w:p>
        </w:tc>
      </w:tr>
      <w:tr w:rsidR="00CB190A" w:rsidRPr="00426BC0" w:rsidTr="005E1FE1">
        <w:trPr>
          <w:trHeight w:val="507"/>
        </w:trPr>
        <w:tc>
          <w:tcPr>
            <w:tcW w:w="2567" w:type="dxa"/>
            <w:tcBorders>
              <w:top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駅</w:t>
            </w:r>
          </w:p>
        </w:tc>
        <w:tc>
          <w:tcPr>
            <w:tcW w:w="1096" w:type="dxa"/>
            <w:tcBorders>
              <w:top w:val="single" w:sz="4" w:space="0" w:color="auto"/>
            </w:tcBorders>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0.1677</w:t>
            </w:r>
          </w:p>
        </w:tc>
        <w:tc>
          <w:tcPr>
            <w:tcW w:w="1239" w:type="dxa"/>
            <w:tcBorders>
              <w:top w:val="single" w:sz="4" w:space="0" w:color="auto"/>
            </w:tcBorders>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0.5599</w:t>
            </w:r>
          </w:p>
        </w:tc>
        <w:tc>
          <w:tcPr>
            <w:tcW w:w="1238" w:type="dxa"/>
            <w:tcBorders>
              <w:top w:val="single" w:sz="4" w:space="0" w:color="auto"/>
            </w:tcBorders>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0.0192</w:t>
            </w:r>
          </w:p>
        </w:tc>
        <w:tc>
          <w:tcPr>
            <w:tcW w:w="1239" w:type="dxa"/>
            <w:tcBorders>
              <w:top w:val="single" w:sz="4" w:space="0" w:color="auto"/>
            </w:tcBorders>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0.1029</w:t>
            </w:r>
          </w:p>
        </w:tc>
        <w:tc>
          <w:tcPr>
            <w:tcW w:w="1239" w:type="dxa"/>
            <w:tcBorders>
              <w:top w:val="single" w:sz="4" w:space="0" w:color="auto"/>
            </w:tcBorders>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0.1485</w:t>
            </w:r>
          </w:p>
        </w:tc>
      </w:tr>
      <w:tr w:rsidR="00CB190A" w:rsidRPr="00426BC0" w:rsidTr="005E1FE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緊急避難所</w:t>
            </w:r>
          </w:p>
        </w:tc>
        <w:tc>
          <w:tcPr>
            <w:tcW w:w="1096"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0.6101</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0.9306</w:t>
            </w:r>
          </w:p>
        </w:tc>
        <w:tc>
          <w:tcPr>
            <w:tcW w:w="1238"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0.1748</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0.1682</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0.613</w:t>
            </w:r>
          </w:p>
        </w:tc>
      </w:tr>
      <w:tr w:rsidR="00CB190A" w:rsidRPr="00426BC0" w:rsidTr="005E1FE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老人デイケアセンター</w:t>
            </w:r>
          </w:p>
        </w:tc>
        <w:tc>
          <w:tcPr>
            <w:tcW w:w="1096"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0.3366</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0.703</w:t>
            </w:r>
          </w:p>
        </w:tc>
        <w:tc>
          <w:tcPr>
            <w:tcW w:w="1238"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0.0868</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0.1347</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0.3369</w:t>
            </w:r>
          </w:p>
        </w:tc>
      </w:tr>
      <w:tr w:rsidR="00CB190A" w:rsidRPr="00426BC0" w:rsidTr="005E1FE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郵便局・銀行</w:t>
            </w:r>
          </w:p>
        </w:tc>
        <w:tc>
          <w:tcPr>
            <w:tcW w:w="1096"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0.5629</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0.8401</w:t>
            </w:r>
          </w:p>
        </w:tc>
        <w:tc>
          <w:tcPr>
            <w:tcW w:w="1238"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0.2667</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0.56</w:t>
            </w:r>
          </w:p>
        </w:tc>
      </w:tr>
      <w:tr w:rsidR="00CB190A" w:rsidRPr="00426BC0" w:rsidTr="005E1FE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病院</w:t>
            </w:r>
          </w:p>
        </w:tc>
        <w:tc>
          <w:tcPr>
            <w:tcW w:w="1096"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0.6603</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0.9462</w:t>
            </w:r>
          </w:p>
        </w:tc>
        <w:tc>
          <w:tcPr>
            <w:tcW w:w="1238"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0.4339</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0.1212</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0.6395</w:t>
            </w:r>
          </w:p>
        </w:tc>
      </w:tr>
      <w:tr w:rsidR="00CB190A" w:rsidRPr="00426BC0" w:rsidTr="005E1FE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公園</w:t>
            </w:r>
          </w:p>
        </w:tc>
        <w:tc>
          <w:tcPr>
            <w:tcW w:w="1096"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0.5811</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0.9768</w:t>
            </w:r>
          </w:p>
        </w:tc>
        <w:tc>
          <w:tcPr>
            <w:tcW w:w="1238"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0.0781</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0.2312</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0.5653</w:t>
            </w:r>
          </w:p>
        </w:tc>
      </w:tr>
      <w:tr w:rsidR="00CB190A" w:rsidRPr="00426BC0" w:rsidTr="005E1FE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幼稚園</w:t>
            </w:r>
          </w:p>
        </w:tc>
        <w:tc>
          <w:tcPr>
            <w:tcW w:w="1096"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0.3244</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0.7917</w:t>
            </w:r>
          </w:p>
        </w:tc>
        <w:tc>
          <w:tcPr>
            <w:tcW w:w="1238"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0.146</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0.1249</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0.3065</w:t>
            </w:r>
          </w:p>
        </w:tc>
      </w:tr>
      <w:tr w:rsidR="00CB190A" w:rsidRPr="00426BC0" w:rsidTr="005E1FE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小学校</w:t>
            </w:r>
          </w:p>
        </w:tc>
        <w:tc>
          <w:tcPr>
            <w:tcW w:w="1096"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0.1618</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0.5256</w:t>
            </w:r>
          </w:p>
        </w:tc>
        <w:tc>
          <w:tcPr>
            <w:tcW w:w="1238"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0.0615</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0.0841</w:t>
            </w:r>
          </w:p>
        </w:tc>
        <w:tc>
          <w:tcPr>
            <w:tcW w:w="1239" w:type="dxa"/>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0.1444</w:t>
            </w:r>
          </w:p>
        </w:tc>
      </w:tr>
      <w:tr w:rsidR="00CB190A" w:rsidRPr="00426BC0" w:rsidTr="005E1FE1">
        <w:trPr>
          <w:trHeight w:val="507"/>
        </w:trPr>
        <w:tc>
          <w:tcPr>
            <w:tcW w:w="2567" w:type="dxa"/>
            <w:tcBorders>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中学校</w:t>
            </w:r>
          </w:p>
        </w:tc>
        <w:tc>
          <w:tcPr>
            <w:tcW w:w="1096" w:type="dxa"/>
            <w:tcBorders>
              <w:bottom w:val="single" w:sz="4" w:space="0" w:color="auto"/>
            </w:tcBorders>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0.0696</w:t>
            </w:r>
          </w:p>
        </w:tc>
        <w:tc>
          <w:tcPr>
            <w:tcW w:w="1239" w:type="dxa"/>
            <w:tcBorders>
              <w:bottom w:val="single" w:sz="4" w:space="0" w:color="auto"/>
            </w:tcBorders>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0.2332</w:t>
            </w:r>
          </w:p>
        </w:tc>
        <w:tc>
          <w:tcPr>
            <w:tcW w:w="1238" w:type="dxa"/>
            <w:tcBorders>
              <w:bottom w:val="single" w:sz="4" w:space="0" w:color="auto"/>
            </w:tcBorders>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0.0178</w:t>
            </w:r>
          </w:p>
        </w:tc>
        <w:tc>
          <w:tcPr>
            <w:tcW w:w="1239" w:type="dxa"/>
            <w:tcBorders>
              <w:bottom w:val="single" w:sz="4" w:space="0" w:color="auto"/>
            </w:tcBorders>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0.0388</w:t>
            </w:r>
          </w:p>
        </w:tc>
        <w:tc>
          <w:tcPr>
            <w:tcW w:w="1239" w:type="dxa"/>
            <w:tcBorders>
              <w:bottom w:val="single" w:sz="4" w:space="0" w:color="auto"/>
            </w:tcBorders>
            <w:shd w:val="clear" w:color="000000" w:fill="FFFFFF"/>
            <w:vAlign w:val="center"/>
          </w:tcPr>
          <w:p w:rsidR="00CB190A" w:rsidRPr="00426BC0" w:rsidRDefault="00CB190A" w:rsidP="004E04F1">
            <w:pPr>
              <w:widowControl/>
              <w:jc w:val="center"/>
              <w:rPr>
                <w:rFonts w:cs="Calibri"/>
                <w:color w:val="000000"/>
                <w:kern w:val="0"/>
                <w:szCs w:val="21"/>
              </w:rPr>
            </w:pPr>
            <w:r w:rsidRPr="00426BC0">
              <w:rPr>
                <w:rFonts w:cs="Calibri"/>
                <w:color w:val="000000"/>
                <w:kern w:val="0"/>
                <w:szCs w:val="21"/>
              </w:rPr>
              <w:t>0.0624</w:t>
            </w:r>
          </w:p>
        </w:tc>
      </w:tr>
      <w:tr w:rsidR="00CB190A" w:rsidRPr="00426BC0" w:rsidTr="005E1FE1">
        <w:trPr>
          <w:trHeight w:val="507"/>
        </w:trPr>
        <w:tc>
          <w:tcPr>
            <w:tcW w:w="8618" w:type="dxa"/>
            <w:gridSpan w:val="6"/>
            <w:tcBorders>
              <w:top w:val="single" w:sz="4" w:space="0" w:color="auto"/>
            </w:tcBorders>
            <w:shd w:val="clear" w:color="000000" w:fill="FFFFFF"/>
            <w:vAlign w:val="center"/>
          </w:tcPr>
          <w:p w:rsidR="00CB190A" w:rsidRPr="00426BC0" w:rsidRDefault="00CB190A" w:rsidP="005E1FE1">
            <w:pPr>
              <w:rPr>
                <w:rFonts w:ascii="ＭＳ 明朝"/>
                <w:szCs w:val="21"/>
              </w:rPr>
            </w:pPr>
            <w:r w:rsidRPr="00426BC0">
              <w:rPr>
                <w:rFonts w:ascii="ＭＳ 明朝" w:hAnsi="ＭＳ 明朝" w:cs="Calibri" w:hint="eastAsia"/>
                <w:color w:val="000000"/>
                <w:kern w:val="0"/>
                <w:szCs w:val="21"/>
              </w:rPr>
              <w:t>資料出所：</w:t>
            </w:r>
            <w:r w:rsidRPr="00426BC0">
              <w:rPr>
                <w:rFonts w:ascii="ＭＳ 明朝" w:hAnsi="ＭＳ 明朝" w:hint="eastAsia"/>
                <w:szCs w:val="21"/>
              </w:rPr>
              <w:t>総務省『平成</w:t>
            </w:r>
            <w:r w:rsidRPr="00426BC0">
              <w:rPr>
                <w:rFonts w:ascii="ＭＳ 明朝" w:hAnsi="ＭＳ 明朝"/>
                <w:szCs w:val="21"/>
              </w:rPr>
              <w:t>20</w:t>
            </w:r>
            <w:r w:rsidRPr="00426BC0">
              <w:rPr>
                <w:rFonts w:ascii="ＭＳ 明朝" w:hAnsi="ＭＳ 明朝" w:hint="eastAsia"/>
                <w:szCs w:val="21"/>
              </w:rPr>
              <w:t>年度住宅・土地統計調』に基づき筆者作成。</w:t>
            </w:r>
          </w:p>
        </w:tc>
      </w:tr>
    </w:tbl>
    <w:p w:rsidR="00CB190A" w:rsidRDefault="00CB190A" w:rsidP="00AD7F91"/>
    <w:p w:rsidR="00CB190A" w:rsidRPr="00C02202" w:rsidRDefault="00CB190A" w:rsidP="00AD7F91">
      <w:pPr>
        <w:rPr>
          <w:rFonts w:ascii="ＭＳ ゴシック" w:eastAsia="ＭＳ ゴシック" w:hAnsi="ＭＳ ゴシック"/>
        </w:rPr>
      </w:pPr>
      <w:r w:rsidRPr="00C02202">
        <w:rPr>
          <w:rFonts w:ascii="ＭＳ ゴシック" w:eastAsia="ＭＳ ゴシック" w:hAnsi="ＭＳ ゴシック"/>
        </w:rPr>
        <w:t>2.1</w:t>
      </w:r>
      <w:r w:rsidRPr="00C02202">
        <w:rPr>
          <w:rFonts w:ascii="ＭＳ ゴシック" w:eastAsia="ＭＳ ゴシック" w:hAnsi="ＭＳ ゴシック" w:hint="eastAsia"/>
        </w:rPr>
        <w:t xml:space="preserve">　施設ごとにみた利便性と自動車利用度の関係</w:t>
      </w:r>
    </w:p>
    <w:p w:rsidR="00CB190A" w:rsidRDefault="00CB190A" w:rsidP="004832CF">
      <w:pPr>
        <w:ind w:firstLineChars="100" w:firstLine="210"/>
      </w:pPr>
      <w:r>
        <w:rPr>
          <w:rFonts w:hint="eastAsia"/>
        </w:rPr>
        <w:t>駅の場合を分析した結果、図</w:t>
      </w:r>
      <w:r>
        <w:t>1</w:t>
      </w:r>
      <w:r>
        <w:rPr>
          <w:rFonts w:hint="eastAsia"/>
        </w:rPr>
        <w:t>のようなグラフが得られ、駅に近い住宅が多いほど</w:t>
      </w:r>
      <w:r w:rsidRPr="005417EA">
        <w:rPr>
          <w:rFonts w:hint="eastAsia"/>
          <w:color w:val="000000"/>
        </w:rPr>
        <w:t>自動車利用度</w:t>
      </w:r>
      <w:r>
        <w:rPr>
          <w:rFonts w:hint="eastAsia"/>
        </w:rPr>
        <w:t>はすくないとこがわかった。</w:t>
      </w:r>
    </w:p>
    <w:p w:rsidR="00CB190A" w:rsidRPr="00997695" w:rsidRDefault="00CB190A" w:rsidP="00997695">
      <w:pPr>
        <w:rPr>
          <w:b/>
        </w:rPr>
      </w:pPr>
      <w:r w:rsidRPr="00997695">
        <w:rPr>
          <w:rFonts w:hint="eastAsia"/>
          <w:b/>
        </w:rPr>
        <w:t>図</w:t>
      </w:r>
      <w:r w:rsidRPr="00997695">
        <w:rPr>
          <w:b/>
        </w:rPr>
        <w:t>1</w:t>
      </w:r>
      <w:r>
        <w:rPr>
          <w:rFonts w:hint="eastAsia"/>
          <w:b/>
        </w:rPr>
        <w:t xml:space="preserve">　</w:t>
      </w:r>
    </w:p>
    <w:p w:rsidR="00CB190A" w:rsidRDefault="00CB190A" w:rsidP="00E43423">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73.5pt;height:210.75pt;visibility:visible">
            <v:imagedata r:id="rId7" o:title=""/>
          </v:shape>
        </w:pict>
      </w:r>
    </w:p>
    <w:p w:rsidR="00CB190A" w:rsidRDefault="00CB190A" w:rsidP="00997695">
      <w:r>
        <w:rPr>
          <w:rFonts w:hint="eastAsia"/>
        </w:rPr>
        <w:t>しかし、駅が近くにあれば、車を利用しないのは当然と言える。そこで他の施設でもこのような関係がみられるのか調べた。結果、どの施設においても利便性が高ければ自動車利用度は少ないということができる。</w:t>
      </w:r>
      <w:r>
        <w:rPr>
          <w:rStyle w:val="FootnoteReference"/>
        </w:rPr>
        <w:footnoteReference w:id="9"/>
      </w:r>
    </w:p>
    <w:p w:rsidR="00CB190A" w:rsidRDefault="00CB190A" w:rsidP="00C87676">
      <w:pPr>
        <w:ind w:firstLineChars="100" w:firstLine="210"/>
      </w:pPr>
      <w:r>
        <w:rPr>
          <w:rFonts w:hint="eastAsia"/>
        </w:rPr>
        <w:t>日常生活で必要性の高い駅や銀行などではとくにその傾向が強い。反対に緊急避難施設などは都市によってガソリンの消費量にばらつきがあった。緊急避難所は日常的に利用する施設ではないため、近くにあるからといって車を利用しないわけではないと考えられる。</w:t>
      </w:r>
    </w:p>
    <w:p w:rsidR="00CB190A" w:rsidRDefault="00CB190A" w:rsidP="00C87676">
      <w:pPr>
        <w:ind w:firstLineChars="100" w:firstLine="210"/>
      </w:pPr>
    </w:p>
    <w:p w:rsidR="00CB190A" w:rsidRPr="00C02202" w:rsidRDefault="00CB190A" w:rsidP="005A02CD">
      <w:pPr>
        <w:rPr>
          <w:rFonts w:ascii="ＭＳ ゴシック" w:eastAsia="ＭＳ ゴシック" w:hAnsi="ＭＳ ゴシック"/>
        </w:rPr>
      </w:pPr>
      <w:r w:rsidRPr="00C02202">
        <w:rPr>
          <w:rFonts w:ascii="ＭＳ ゴシック" w:eastAsia="ＭＳ ゴシック" w:hAnsi="ＭＳ ゴシック"/>
        </w:rPr>
        <w:t>2.2</w:t>
      </w:r>
      <w:r w:rsidRPr="00C02202">
        <w:rPr>
          <w:rFonts w:ascii="ＭＳ ゴシック" w:eastAsia="ＭＳ ゴシック" w:hAnsi="ＭＳ ゴシック" w:hint="eastAsia"/>
        </w:rPr>
        <w:t xml:space="preserve">　全体的な施設の利便性と自動車利用度の関係</w:t>
      </w:r>
    </w:p>
    <w:p w:rsidR="00CB190A" w:rsidRDefault="00CB190A" w:rsidP="005A02CD">
      <w:r>
        <w:rPr>
          <w:rFonts w:hint="eastAsia"/>
        </w:rPr>
        <w:t xml:space="preserve">　前項では個々の施設ごとに利便性と自動車利用度の関係を調べた。しかし、全体的な施設の利便性と自動車利用度の関係を調べることも重要である</w:t>
      </w:r>
      <w:r>
        <w:rPr>
          <w:rStyle w:val="FootnoteReference"/>
        </w:rPr>
        <w:footnoteReference w:id="10"/>
      </w:r>
      <w:r>
        <w:rPr>
          <w:rFonts w:hint="eastAsia"/>
        </w:rPr>
        <w:t>。全体で見た利便性と自動車利用度の関係を測定するために、まず、各施設の利便性「指標」を以下のように定義した。</w:t>
      </w:r>
    </w:p>
    <w:p w:rsidR="00CB190A" w:rsidRDefault="00CB190A" w:rsidP="005A02CD">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4.7pt;margin-top:9.45pt;width:92.25pt;height:4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" filled="f" stroked="f">
            <v:textbox>
              <w:txbxContent>
                <w:p w:rsidR="00CB190A" w:rsidRPr="00426BC0" w:rsidRDefault="00CB190A" w:rsidP="005A02CD">
                  <w:pPr>
                    <w:pStyle w:val="NormalWeb"/>
                    <w:spacing w:before="0" w:beforeAutospacing="0" w:after="0" w:afterAutospacing="0"/>
                    <w:rPr>
                      <w:rFonts w:ascii="Century" w:hAnsi="Century"/>
                      <w:sz w:val="32"/>
                      <w:szCs w:val="32"/>
                    </w:rPr>
                  </w:pPr>
                  <w:bookmarkStart w:id="0" w:name="_GoBack"/>
                  <w:bookmarkEnd w:id="0"/>
                  <w:r w:rsidRPr="00426BC0">
                    <w:rPr>
                      <w:rFonts w:ascii="Century" w:hAnsi="Century"/>
                      <w:i/>
                      <w:sz w:val="32"/>
                      <w:szCs w:val="32"/>
                    </w:rPr>
                    <w:t>X</w:t>
                  </w:r>
                  <w:r w:rsidRPr="00426BC0">
                    <w:rPr>
                      <w:rFonts w:ascii="Century" w:hAnsi="Century" w:hint="eastAsia"/>
                      <w:i/>
                      <w:sz w:val="28"/>
                      <w:szCs w:val="28"/>
                      <w:vertAlign w:val="subscript"/>
                    </w:rPr>
                    <w:t>ｉ</w:t>
                  </w:r>
                  <w:r w:rsidRPr="00426BC0">
                    <w:rPr>
                      <w:rFonts w:ascii="Century" w:hAnsi="Century" w:hint="eastAsia"/>
                      <w:sz w:val="32"/>
                      <w:szCs w:val="32"/>
                    </w:rPr>
                    <w:t>－</w:t>
                  </w:r>
                  <w:r w:rsidRPr="00426BC0">
                    <w:rPr>
                      <w:rFonts w:ascii="Century" w:hAnsi="Century"/>
                      <w:i/>
                      <w:sz w:val="32"/>
                      <w:szCs w:val="32"/>
                    </w:rPr>
                    <w:t>X</w:t>
                  </w:r>
                  <w:r w:rsidRPr="00426BC0">
                    <w:rPr>
                      <w:rFonts w:ascii="Century" w:hAnsi="Century"/>
                      <w:i/>
                      <w:sz w:val="28"/>
                      <w:szCs w:val="28"/>
                      <w:vertAlign w:val="subscript"/>
                    </w:rPr>
                    <w:t>min</w:t>
                  </w:r>
                </w:p>
              </w:txbxContent>
            </v:textbox>
          </v:shape>
        </w:pict>
      </w:r>
    </w:p>
    <w:p w:rsidR="00CB190A" w:rsidRDefault="00CB190A" w:rsidP="005A02CD">
      <w:r>
        <w:rPr>
          <w:noProof/>
        </w:rPr>
        <w:pict>
          <v:shape id="_x0000_s1027" type="#_x0000_t202" style="position:absolute;left:0;text-align:left;margin-left:181.95pt;margin-top:16.95pt;width:117.75pt;height:4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" filled="f" stroked="f">
            <v:textbox>
              <w:txbxContent>
                <w:p w:rsidR="00CB190A" w:rsidRPr="00426BC0" w:rsidRDefault="00CB190A" w:rsidP="005A02CD">
                  <w:pPr>
                    <w:pStyle w:val="NormalWeb"/>
                    <w:spacing w:before="0" w:beforeAutospacing="0" w:after="0" w:afterAutospacing="0"/>
                    <w:rPr>
                      <w:rFonts w:ascii="Century" w:hAnsi="Century"/>
                      <w:sz w:val="32"/>
                      <w:szCs w:val="32"/>
                    </w:rPr>
                  </w:pPr>
                  <w:r w:rsidRPr="00426BC0">
                    <w:rPr>
                      <w:rFonts w:ascii="Century" w:hAnsi="Century"/>
                      <w:i/>
                      <w:sz w:val="32"/>
                      <w:szCs w:val="32"/>
                    </w:rPr>
                    <w:t>X</w:t>
                  </w:r>
                  <w:r w:rsidRPr="00426BC0">
                    <w:rPr>
                      <w:rFonts w:ascii="Century" w:hAnsi="Century"/>
                      <w:i/>
                      <w:sz w:val="28"/>
                      <w:szCs w:val="28"/>
                      <w:vertAlign w:val="subscript"/>
                    </w:rPr>
                    <w:t>max</w:t>
                  </w:r>
                  <w:r w:rsidRPr="00426BC0">
                    <w:rPr>
                      <w:rFonts w:ascii="Century" w:hAnsi="Century" w:hint="eastAsia"/>
                      <w:sz w:val="32"/>
                      <w:szCs w:val="32"/>
                    </w:rPr>
                    <w:t>－</w:t>
                  </w:r>
                  <w:r w:rsidRPr="00426BC0">
                    <w:rPr>
                      <w:rFonts w:ascii="Century" w:hAnsi="Century"/>
                      <w:i/>
                      <w:sz w:val="32"/>
                      <w:szCs w:val="32"/>
                    </w:rPr>
                    <w:t>X</w:t>
                  </w:r>
                  <w:r w:rsidRPr="00426BC0">
                    <w:rPr>
                      <w:rFonts w:ascii="Century" w:hAnsi="Century"/>
                      <w:i/>
                      <w:sz w:val="28"/>
                      <w:szCs w:val="28"/>
                      <w:vertAlign w:val="subscript"/>
                    </w:rPr>
                    <w:t>min</w:t>
                  </w:r>
                </w:p>
              </w:txbxContent>
            </v:textbox>
          </v:shape>
        </w:pict>
      </w:r>
      <w:r>
        <w:rPr>
          <w:rFonts w:hint="eastAsia"/>
        </w:rPr>
        <w:t xml:space="preserve">　　　　　　　　　　　　　　　　　</w:t>
      </w:r>
    </w:p>
    <w:p w:rsidR="00CB190A" w:rsidRDefault="00CB190A" w:rsidP="00E51945">
      <w:pPr>
        <w:ind w:firstLineChars="300" w:firstLine="630"/>
        <w:jc w:val="center"/>
      </w:pPr>
      <w:r>
        <w:rPr>
          <w:rFonts w:hint="eastAsia"/>
        </w:rPr>
        <w:t>都市</w:t>
      </w:r>
      <w:r w:rsidRPr="001A0C22">
        <w:rPr>
          <w:i/>
        </w:rPr>
        <w:t>i</w:t>
      </w:r>
      <w:r>
        <w:rPr>
          <w:rFonts w:hint="eastAsia"/>
        </w:rPr>
        <w:t>で施設</w:t>
      </w:r>
      <w:r w:rsidRPr="001A0C22">
        <w:rPr>
          <w:i/>
        </w:rPr>
        <w:t>X</w:t>
      </w:r>
      <w:r w:rsidRPr="001A0C22">
        <w:rPr>
          <w:rFonts w:hint="eastAsia"/>
        </w:rPr>
        <w:t>の</w:t>
      </w:r>
      <w:r>
        <w:rPr>
          <w:rFonts w:hint="eastAsia"/>
        </w:rPr>
        <w:t xml:space="preserve">利便性指標＝―――――――――――　　　</w:t>
      </w:r>
      <w:r>
        <w:t xml:space="preserve">               (3 )</w:t>
      </w:r>
    </w:p>
    <w:p w:rsidR="00CB190A" w:rsidRDefault="00CB190A" w:rsidP="005A02CD">
      <w:r>
        <w:rPr>
          <w:rFonts w:hint="eastAsia"/>
        </w:rPr>
        <w:t xml:space="preserve">　　　　　　　　　　　　　　　　</w:t>
      </w:r>
    </w:p>
    <w:p w:rsidR="00CB190A" w:rsidRDefault="00CB190A" w:rsidP="005A02CD"/>
    <w:p w:rsidR="00CB190A" w:rsidRDefault="00CB190A" w:rsidP="00C87676">
      <w:r>
        <w:rPr>
          <w:rFonts w:hint="eastAsia"/>
        </w:rPr>
        <w:t>ここで、</w:t>
      </w:r>
      <w:r w:rsidRPr="00C87676">
        <w:rPr>
          <w:i/>
        </w:rPr>
        <w:t>X</w:t>
      </w:r>
      <w:r>
        <w:rPr>
          <w:i/>
          <w:vertAlign w:val="subscript"/>
        </w:rPr>
        <w:t>i</w:t>
      </w:r>
      <w:r>
        <w:rPr>
          <w:rFonts w:hint="eastAsia"/>
        </w:rPr>
        <w:t>は都市</w:t>
      </w:r>
      <w:r w:rsidRPr="00E51945">
        <w:rPr>
          <w:i/>
        </w:rPr>
        <w:t>i</w:t>
      </w:r>
      <w:r w:rsidRPr="00E51945">
        <w:rPr>
          <w:rFonts w:hint="eastAsia"/>
        </w:rPr>
        <w:t>における</w:t>
      </w:r>
      <w:r>
        <w:rPr>
          <w:rFonts w:hint="eastAsia"/>
        </w:rPr>
        <w:t>施設</w:t>
      </w:r>
      <w:r>
        <w:t>X</w:t>
      </w:r>
      <w:r>
        <w:rPr>
          <w:rFonts w:hint="eastAsia"/>
        </w:rPr>
        <w:t>の利便性であり、</w:t>
      </w:r>
      <w:r w:rsidRPr="00C87676">
        <w:rPr>
          <w:i/>
        </w:rPr>
        <w:t>X</w:t>
      </w:r>
      <w:r w:rsidRPr="00C87676">
        <w:rPr>
          <w:i/>
          <w:vertAlign w:val="subscript"/>
        </w:rPr>
        <w:t>min</w:t>
      </w:r>
      <w:r>
        <w:rPr>
          <w:rFonts w:hint="eastAsia"/>
        </w:rPr>
        <w:t>は施設</w:t>
      </w:r>
      <w:r>
        <w:t>X</w:t>
      </w:r>
      <w:r>
        <w:rPr>
          <w:rFonts w:hint="eastAsia"/>
        </w:rPr>
        <w:t>の利便性の最小値、</w:t>
      </w:r>
      <w:r w:rsidRPr="00C87676">
        <w:rPr>
          <w:i/>
        </w:rPr>
        <w:t>X</w:t>
      </w:r>
      <w:r w:rsidRPr="00C87676">
        <w:rPr>
          <w:i/>
          <w:vertAlign w:val="subscript"/>
        </w:rPr>
        <w:t>m</w:t>
      </w:r>
      <w:r>
        <w:rPr>
          <w:i/>
          <w:vertAlign w:val="subscript"/>
        </w:rPr>
        <w:t>ax</w:t>
      </w:r>
      <w:r>
        <w:rPr>
          <w:rFonts w:hint="eastAsia"/>
        </w:rPr>
        <w:t>は施設</w:t>
      </w:r>
      <w:r>
        <w:t>X</w:t>
      </w:r>
      <w:r>
        <w:rPr>
          <w:rFonts w:hint="eastAsia"/>
        </w:rPr>
        <w:t>の利便性の最大値を表す。</w:t>
      </w:r>
    </w:p>
    <w:p w:rsidR="00CB190A" w:rsidRDefault="00CB190A" w:rsidP="00C87676">
      <w:r>
        <w:rPr>
          <w:rFonts w:hint="eastAsia"/>
        </w:rPr>
        <w:t xml:space="preserve">　利便性指標は、前項の</w:t>
      </w:r>
      <w:r>
        <w:t>(1)</w:t>
      </w:r>
      <w:r>
        <w:rPr>
          <w:rFonts w:hint="eastAsia"/>
        </w:rPr>
        <w:t>式で定義した利便性の最も高い都市では</w:t>
      </w:r>
      <w:r>
        <w:t>1</w:t>
      </w:r>
      <w:r>
        <w:rPr>
          <w:rFonts w:hint="eastAsia"/>
        </w:rPr>
        <w:t>の値をとり、最も低い都市で</w:t>
      </w:r>
      <w:r>
        <w:t>0</w:t>
      </w:r>
      <w:r>
        <w:rPr>
          <w:rFonts w:hint="eastAsia"/>
        </w:rPr>
        <w:t>となる。このような指標を作成することで、異なる施設の利便性を足し合わせることが可能となる。</w:t>
      </w:r>
      <w:r>
        <w:rPr>
          <w:rStyle w:val="FootnoteReference"/>
        </w:rPr>
        <w:footnoteReference w:id="11"/>
      </w:r>
    </w:p>
    <w:p w:rsidR="00CB190A" w:rsidRDefault="00CB190A" w:rsidP="00E925FE">
      <w:pPr>
        <w:ind w:firstLineChars="100" w:firstLine="210"/>
      </w:pPr>
      <w:r>
        <w:rPr>
          <w:rFonts w:hint="eastAsia"/>
        </w:rPr>
        <w:t>各施設の利便性指標を元に、都市</w:t>
      </w:r>
      <w:r w:rsidRPr="005417EA">
        <w:rPr>
          <w:i/>
        </w:rPr>
        <w:t>i</w:t>
      </w:r>
      <w:r>
        <w:rPr>
          <w:rFonts w:hint="eastAsia"/>
        </w:rPr>
        <w:t>の全体でみた利便性を、各</w:t>
      </w:r>
      <w:r w:rsidRPr="005C2779">
        <w:rPr>
          <w:rFonts w:hint="eastAsia"/>
        </w:rPr>
        <w:t>施設の利便性指標の平均値</w:t>
      </w:r>
      <w:r>
        <w:rPr>
          <w:rFonts w:hint="eastAsia"/>
        </w:rPr>
        <w:t>として定義した。以下ではこれを単に「利便性指標」と言う。</w:t>
      </w:r>
    </w:p>
    <w:p w:rsidR="00CB190A" w:rsidRDefault="00CB190A" w:rsidP="00E925FE"/>
    <w:p w:rsidR="00CB190A" w:rsidRDefault="00CB190A" w:rsidP="00E925FE">
      <w:pPr>
        <w:jc w:val="right"/>
      </w:pPr>
      <w:r>
        <w:rPr>
          <w:rFonts w:hint="eastAsia"/>
        </w:rPr>
        <w:t>都市</w:t>
      </w:r>
      <w:r w:rsidRPr="005417EA">
        <w:rPr>
          <w:i/>
        </w:rPr>
        <w:t>i</w:t>
      </w:r>
      <w:r>
        <w:rPr>
          <w:rFonts w:hint="eastAsia"/>
        </w:rPr>
        <w:t xml:space="preserve">の利便性指標＝各施設の利便性指標の平均値　　　　　　　　</w:t>
      </w:r>
      <w:r>
        <w:t>(4 )</w:t>
      </w:r>
    </w:p>
    <w:p w:rsidR="00CB190A" w:rsidRDefault="00CB190A" w:rsidP="00E925FE">
      <w:pPr>
        <w:ind w:firstLineChars="100" w:firstLine="210"/>
      </w:pPr>
    </w:p>
    <w:p w:rsidR="00CB190A" w:rsidRDefault="00CB190A" w:rsidP="00E925FE">
      <w:r>
        <w:rPr>
          <w:rFonts w:hint="eastAsia"/>
        </w:rPr>
        <w:t>一方、自動車利用度は</w:t>
      </w:r>
      <w:r>
        <w:t>(2)</w:t>
      </w:r>
      <w:r>
        <w:rPr>
          <w:rFonts w:hint="eastAsia"/>
        </w:rPr>
        <w:t>式のように、</w:t>
      </w:r>
      <w:r w:rsidRPr="0036724D">
        <w:rPr>
          <w:rFonts w:hint="eastAsia"/>
        </w:rPr>
        <w:t>家計の</w:t>
      </w:r>
      <w:r w:rsidRPr="0036724D">
        <w:t>1</w:t>
      </w:r>
      <w:r w:rsidRPr="0036724D">
        <w:rPr>
          <w:rFonts w:hint="eastAsia"/>
        </w:rPr>
        <w:t>人当たり自動車維持費</w:t>
      </w:r>
      <w:r>
        <w:rPr>
          <w:rFonts w:hint="eastAsia"/>
        </w:rPr>
        <w:t>であると定義した。</w:t>
      </w:r>
    </w:p>
    <w:p w:rsidR="00CB190A" w:rsidRPr="005D2B2C" w:rsidRDefault="00CB190A" w:rsidP="00E925FE">
      <w:pPr>
        <w:rPr>
          <w:color w:val="000000"/>
        </w:rPr>
      </w:pPr>
      <w:r w:rsidRPr="005D2B2C">
        <w:rPr>
          <w:rFonts w:hint="eastAsia"/>
          <w:color w:val="000000"/>
        </w:rPr>
        <w:t xml:space="preserve">　推定に用いたデータは、総務省『平成</w:t>
      </w:r>
      <w:r w:rsidRPr="005D2B2C">
        <w:rPr>
          <w:color w:val="000000"/>
        </w:rPr>
        <w:t>20</w:t>
      </w:r>
      <w:r w:rsidRPr="005D2B2C">
        <w:rPr>
          <w:rFonts w:hint="eastAsia"/>
          <w:color w:val="000000"/>
        </w:rPr>
        <w:t>年度家計調査年報』から得た。</w:t>
      </w:r>
    </w:p>
    <w:p w:rsidR="00CB190A" w:rsidRDefault="00CB190A" w:rsidP="00E925FE">
      <w:pPr>
        <w:ind w:firstLineChars="100" w:firstLine="210"/>
      </w:pPr>
      <w:r w:rsidRPr="005D2B2C">
        <w:rPr>
          <w:rFonts w:hint="eastAsia"/>
          <w:color w:val="000000"/>
        </w:rPr>
        <w:t>上記の</w:t>
      </w:r>
      <w:r>
        <w:rPr>
          <w:rFonts w:hint="eastAsia"/>
        </w:rPr>
        <w:t>データを用いて以下の回帰式を推定した。</w:t>
      </w:r>
    </w:p>
    <w:p w:rsidR="00CB190A" w:rsidRPr="00E33154" w:rsidRDefault="00CB190A" w:rsidP="005A02CD"/>
    <w:p w:rsidR="00CB190A" w:rsidRDefault="00CB190A" w:rsidP="00E925FE">
      <w:pPr>
        <w:ind w:firstLineChars="400" w:firstLine="840"/>
        <w:jc w:val="right"/>
      </w:pPr>
      <w:r w:rsidRPr="00E33154">
        <w:rPr>
          <w:rFonts w:hint="eastAsia"/>
        </w:rPr>
        <w:t>自動車利用度＝定数項＋</w:t>
      </w:r>
      <w:r>
        <w:t>b</w:t>
      </w:r>
      <w:r w:rsidRPr="00E33154">
        <w:rPr>
          <w:rFonts w:ascii="ＭＳ 明朝" w:hAnsi="ＭＳ 明朝" w:cs="ＭＳ 明朝" w:hint="eastAsia"/>
        </w:rPr>
        <w:t>₁</w:t>
      </w:r>
      <w:r w:rsidRPr="00E33154">
        <w:rPr>
          <w:rFonts w:cs="Century"/>
        </w:rPr>
        <w:t>×</w:t>
      </w:r>
      <w:r w:rsidRPr="00E33154">
        <w:rPr>
          <w:rFonts w:hint="eastAsia"/>
        </w:rPr>
        <w:t>利便性指標＋</w:t>
      </w:r>
      <w:r>
        <w:t>b</w:t>
      </w:r>
      <w:r>
        <w:rPr>
          <w:rFonts w:ascii="ＭＳ 明朝" w:hAnsi="ＭＳ 明朝" w:cs="ＭＳ 明朝" w:hint="eastAsia"/>
        </w:rPr>
        <w:t>₂</w:t>
      </w:r>
      <w:r w:rsidRPr="00E33154">
        <w:rPr>
          <w:rFonts w:cs="Century"/>
        </w:rPr>
        <w:t>×</w:t>
      </w:r>
      <w:r w:rsidRPr="00E33154">
        <w:rPr>
          <w:rFonts w:hint="eastAsia"/>
        </w:rPr>
        <w:t xml:space="preserve">人口密度　　　</w:t>
      </w:r>
      <w:r>
        <w:rPr>
          <w:rFonts w:hint="eastAsia"/>
        </w:rPr>
        <w:t xml:space="preserve">　　　　</w:t>
      </w:r>
      <w:r>
        <w:t>(5)</w:t>
      </w:r>
    </w:p>
    <w:p w:rsidR="00CB190A" w:rsidRDefault="00CB190A" w:rsidP="00E51945">
      <w:pPr>
        <w:ind w:firstLineChars="900" w:firstLine="1890"/>
      </w:pPr>
      <w:r>
        <w:t>(</w:t>
      </w:r>
      <w:r>
        <w:rPr>
          <w:rFonts w:hint="eastAsia"/>
        </w:rPr>
        <w:t>対数</w:t>
      </w:r>
      <w:r>
        <w:t>)</w:t>
      </w:r>
      <w:r>
        <w:rPr>
          <w:rFonts w:hint="eastAsia"/>
        </w:rPr>
        <w:t xml:space="preserve">　　　　　　　　　</w:t>
      </w:r>
      <w:r>
        <w:t>(</w:t>
      </w:r>
      <w:r>
        <w:rPr>
          <w:rFonts w:hint="eastAsia"/>
        </w:rPr>
        <w:t>対数</w:t>
      </w:r>
      <w:r>
        <w:t>)</w:t>
      </w:r>
      <w:r>
        <w:rPr>
          <w:rFonts w:hint="eastAsia"/>
        </w:rPr>
        <w:t xml:space="preserve">　　　　　</w:t>
      </w:r>
      <w:r>
        <w:t>(</w:t>
      </w:r>
      <w:r w:rsidRPr="00E33154">
        <w:rPr>
          <w:rFonts w:hint="eastAsia"/>
        </w:rPr>
        <w:t>対数</w:t>
      </w:r>
      <w:r>
        <w:t>)</w:t>
      </w:r>
    </w:p>
    <w:p w:rsidR="00CB190A" w:rsidRDefault="00CB190A" w:rsidP="00E51945">
      <w:pPr>
        <w:ind w:firstLineChars="900" w:firstLine="1890"/>
      </w:pPr>
    </w:p>
    <w:p w:rsidR="00CB190A" w:rsidRDefault="00CB190A" w:rsidP="005A02CD">
      <w:r>
        <w:t>(5)</w:t>
      </w:r>
      <w:r>
        <w:rPr>
          <w:rFonts w:hint="eastAsia"/>
        </w:rPr>
        <w:t>式では、利便性指標以外に都市の人口密度</w:t>
      </w:r>
      <w:r>
        <w:t>(</w:t>
      </w:r>
      <w:r>
        <w:rPr>
          <w:rFonts w:hint="eastAsia"/>
        </w:rPr>
        <w:t>＝人口÷面積</w:t>
      </w:r>
      <w:r>
        <w:t>)</w:t>
      </w:r>
      <w:r>
        <w:rPr>
          <w:rFonts w:hint="eastAsia"/>
        </w:rPr>
        <w:t>も変数に加えている。なぜならば、山本</w:t>
      </w:r>
      <w:r>
        <w:t>(2006)</w:t>
      </w:r>
      <w:r>
        <w:rPr>
          <w:rFonts w:hint="eastAsia"/>
        </w:rPr>
        <w:t>で引用されているニューマンの研究では人口密度とガソリン支出に負の相関があることが明らかにされているため、施設の利便性の効果を考える際には人口密度の大きさも考慮する必要があると考えたためである。</w:t>
      </w:r>
    </w:p>
    <w:p w:rsidR="00CB190A" w:rsidRDefault="00CB190A" w:rsidP="005A02CD">
      <w:r>
        <w:rPr>
          <w:rFonts w:hint="eastAsia"/>
        </w:rPr>
        <w:t xml:space="preserve">　また、対数をとって推定したのは、利便性や人口密度と自動車利用度の関係は、単純な</w:t>
      </w:r>
      <w:r>
        <w:t>1</w:t>
      </w:r>
      <w:r>
        <w:rPr>
          <w:rFonts w:hint="eastAsia"/>
        </w:rPr>
        <w:t>次式ではなく、曲線の関係があると考えたためである。実際、ニューマンの研究では人口密度とガソリン支出の関係が人口密度の</w:t>
      </w:r>
      <w:r>
        <w:t>2</w:t>
      </w:r>
      <w:r>
        <w:rPr>
          <w:rFonts w:hint="eastAsia"/>
        </w:rPr>
        <w:t>倍になればガソリン消費量が半分になるような関係で表されていた。</w:t>
      </w:r>
    </w:p>
    <w:p w:rsidR="00CB190A" w:rsidRDefault="00CB190A" w:rsidP="000B5C47">
      <w:pPr>
        <w:ind w:firstLineChars="100" w:firstLine="210"/>
      </w:pPr>
      <w:r>
        <w:t>(5)</w:t>
      </w:r>
      <w:r>
        <w:rPr>
          <w:rFonts w:hint="eastAsia"/>
        </w:rPr>
        <w:t>式を最小二乗法を用いて推定した結果、</w:t>
      </w:r>
      <w:r>
        <w:t>(6)</w:t>
      </w:r>
      <w:r>
        <w:rPr>
          <w:rFonts w:hint="eastAsia"/>
        </w:rPr>
        <w:t>のような式が得られた。</w:t>
      </w:r>
    </w:p>
    <w:p w:rsidR="00CB190A" w:rsidRPr="000B5C47" w:rsidRDefault="00CB190A" w:rsidP="005A02CD"/>
    <w:p w:rsidR="00CB190A" w:rsidRDefault="00CB190A" w:rsidP="000B5C47">
      <w:pPr>
        <w:ind w:firstLineChars="500" w:firstLine="1050"/>
        <w:jc w:val="right"/>
      </w:pPr>
      <w:r w:rsidRPr="00E33154">
        <w:rPr>
          <w:rFonts w:hint="eastAsia"/>
        </w:rPr>
        <w:t>自動車利用度＝</w:t>
      </w:r>
      <w:r w:rsidRPr="00E33154">
        <w:t>8.852</w:t>
      </w:r>
      <w:r w:rsidRPr="00E33154">
        <w:rPr>
          <w:rFonts w:hint="eastAsia"/>
        </w:rPr>
        <w:t>―</w:t>
      </w:r>
      <w:r w:rsidRPr="00E33154">
        <w:t>0.220</w:t>
      </w:r>
      <w:r w:rsidRPr="00E33154">
        <w:rPr>
          <w:rFonts w:hint="eastAsia"/>
        </w:rPr>
        <w:t>×利便性指標―</w:t>
      </w:r>
      <w:r w:rsidRPr="00E33154">
        <w:t>0.065</w:t>
      </w:r>
      <w:r w:rsidRPr="00E33154">
        <w:rPr>
          <w:rFonts w:hint="eastAsia"/>
        </w:rPr>
        <w:t>×人口密度</w:t>
      </w:r>
      <w:r>
        <w:t xml:space="preserve"> </w:t>
      </w:r>
      <w:r>
        <w:rPr>
          <w:rFonts w:hint="eastAsia"/>
        </w:rPr>
        <w:t xml:space="preserve">　　　　</w:t>
      </w:r>
      <w:r>
        <w:t>(6)</w:t>
      </w:r>
    </w:p>
    <w:p w:rsidR="00CB190A" w:rsidRDefault="00CB190A" w:rsidP="000B5C47">
      <w:pPr>
        <w:ind w:firstLineChars="1400" w:firstLine="2940"/>
      </w:pPr>
      <w:r w:rsidRPr="00E33154">
        <w:t>(0.000) (0.</w:t>
      </w:r>
      <w:r>
        <w:t xml:space="preserve">023)            </w:t>
      </w:r>
      <w:r w:rsidRPr="00E33154">
        <w:t>(0.096)</w:t>
      </w:r>
    </w:p>
    <w:p w:rsidR="00CB190A" w:rsidRDefault="00CB190A" w:rsidP="000B5C47">
      <w:pPr>
        <w:ind w:firstLineChars="2700" w:firstLine="5670"/>
      </w:pPr>
      <w:r>
        <w:rPr>
          <w:rFonts w:hint="eastAsia"/>
        </w:rPr>
        <w:t>重決定</w:t>
      </w:r>
      <w:r w:rsidRPr="00E33154">
        <w:t>R</w:t>
      </w:r>
      <w:r w:rsidRPr="00E33154">
        <w:rPr>
          <w:rFonts w:hint="eastAsia"/>
        </w:rPr>
        <w:t>²＝</w:t>
      </w:r>
      <w:r>
        <w:t xml:space="preserve">0.40 </w:t>
      </w:r>
    </w:p>
    <w:p w:rsidR="00CB190A" w:rsidRDefault="00CB190A" w:rsidP="001611D1"/>
    <w:p w:rsidR="00CB190A" w:rsidRDefault="00CB190A" w:rsidP="001611D1">
      <w:r>
        <w:rPr>
          <w:rFonts w:hint="eastAsia"/>
        </w:rPr>
        <w:t>ここでカッコ内の数値は</w:t>
      </w:r>
      <w:r>
        <w:t>p</w:t>
      </w:r>
      <w:r>
        <w:rPr>
          <w:rFonts w:hint="eastAsia"/>
        </w:rPr>
        <w:t>値である</w:t>
      </w:r>
      <w:r>
        <w:rPr>
          <w:rStyle w:val="FootnoteReference"/>
        </w:rPr>
        <w:footnoteReference w:id="12"/>
      </w:r>
      <w:r>
        <w:rPr>
          <w:rFonts w:hint="eastAsia"/>
        </w:rPr>
        <w:t>。この推定結果は、利便性指標の値が高くなればなるほど、人口密度が同じ程度の都市であっても自動車の利用度は低下することを意味している。</w:t>
      </w:r>
    </w:p>
    <w:p w:rsidR="00CB190A" w:rsidRDefault="00CB190A" w:rsidP="00C87676">
      <w:pPr>
        <w:ind w:firstLineChars="100" w:firstLine="210"/>
      </w:pPr>
      <w:r>
        <w:rPr>
          <w:rFonts w:hint="eastAsia"/>
        </w:rPr>
        <w:t>このデータと結果から、確かにコンパクトシティでは車に依存しない生活を実現することができると考えられる。しかし、私たちが考えたコンパクトシティの理念では「人が集まっていて、少ない施設で利便性の高い都市」をコンパクトシティと考えるため、次の節の分析では「施設の数」に着目していきたい。</w:t>
      </w:r>
    </w:p>
    <w:p w:rsidR="00CB190A" w:rsidRPr="00C87676" w:rsidRDefault="00CB190A" w:rsidP="001611D1"/>
    <w:p w:rsidR="00CB190A" w:rsidRDefault="00CB190A" w:rsidP="001611D1"/>
    <w:p w:rsidR="00CB190A" w:rsidRPr="00FA0826" w:rsidRDefault="00CB190A" w:rsidP="001611D1">
      <w:pPr>
        <w:rPr>
          <w:rFonts w:ascii="ＭＳ ゴシック" w:eastAsia="ＭＳ ゴシック" w:hAnsi="ＭＳ ゴシック"/>
          <w:sz w:val="28"/>
          <w:szCs w:val="28"/>
        </w:rPr>
      </w:pPr>
      <w:r w:rsidRPr="00FA0826">
        <w:rPr>
          <w:rFonts w:ascii="ＭＳ ゴシック" w:eastAsia="ＭＳ ゴシック" w:hAnsi="ＭＳ ゴシック"/>
          <w:sz w:val="28"/>
          <w:szCs w:val="28"/>
        </w:rPr>
        <w:t>3</w:t>
      </w:r>
      <w:r w:rsidRPr="00FA0826">
        <w:rPr>
          <w:rFonts w:ascii="ＭＳ ゴシック" w:eastAsia="ＭＳ ゴシック" w:hAnsi="ＭＳ ゴシック" w:hint="eastAsia"/>
          <w:sz w:val="28"/>
          <w:szCs w:val="28"/>
        </w:rPr>
        <w:t>．コンパクトシティの理念で見た日本の都市のすがた</w:t>
      </w:r>
    </w:p>
    <w:p w:rsidR="00CB190A" w:rsidRDefault="00CB190A" w:rsidP="00AA1D72">
      <w:pPr>
        <w:ind w:firstLineChars="100" w:firstLine="210"/>
      </w:pPr>
      <w:r>
        <w:rPr>
          <w:rFonts w:hint="eastAsia"/>
        </w:rPr>
        <w:t>ここでは、分析の対象である</w:t>
      </w:r>
      <w:r>
        <w:t>46</w:t>
      </w:r>
      <w:r>
        <w:rPr>
          <w:rFonts w:hint="eastAsia"/>
        </w:rPr>
        <w:t>の県庁所在地が、私たちが提示したコンパクトシティの概念のどれに当てはまるかを検証する。その結果から、それぞれの都市にどのような傾向があるのか、人口が集積していて、「少ない施設」で「利便性の高い」都市はあるのかをみていく。</w:t>
      </w:r>
    </w:p>
    <w:p w:rsidR="00CB190A" w:rsidRDefault="00CB190A" w:rsidP="00AA1D72">
      <w:pPr>
        <w:ind w:firstLineChars="100" w:firstLine="210"/>
      </w:pPr>
    </w:p>
    <w:p w:rsidR="00CB190A" w:rsidRPr="00C02202" w:rsidRDefault="00CB190A" w:rsidP="00DD5146">
      <w:pPr>
        <w:rPr>
          <w:rFonts w:ascii="ＭＳ ゴシック" w:eastAsia="ＭＳ ゴシック" w:hAnsi="ＭＳ ゴシック"/>
        </w:rPr>
      </w:pPr>
      <w:r w:rsidRPr="00C02202">
        <w:rPr>
          <w:rFonts w:ascii="ＭＳ ゴシック" w:eastAsia="ＭＳ ゴシック" w:hAnsi="ＭＳ ゴシック"/>
        </w:rPr>
        <w:t>3.1</w:t>
      </w:r>
      <w:r w:rsidRPr="00C02202">
        <w:rPr>
          <w:rFonts w:ascii="ＭＳ ゴシック" w:eastAsia="ＭＳ ゴシック" w:hAnsi="ＭＳ ゴシック" w:hint="eastAsia"/>
        </w:rPr>
        <w:t xml:space="preserve">　分析の手法</w:t>
      </w:r>
    </w:p>
    <w:p w:rsidR="00CB190A" w:rsidRDefault="00CB190A" w:rsidP="0060484D">
      <w:pPr>
        <w:ind w:firstLineChars="100" w:firstLine="210"/>
      </w:pPr>
      <w:r>
        <w:rPr>
          <w:rFonts w:hint="eastAsia"/>
        </w:rPr>
        <w:t>分析する上で、初めに</w:t>
      </w:r>
      <w:r w:rsidRPr="00C01903">
        <w:rPr>
          <w:rFonts w:hint="eastAsia"/>
        </w:rPr>
        <w:t>東京都を除く</w:t>
      </w:r>
      <w:r w:rsidRPr="00C01903">
        <w:t>46</w:t>
      </w:r>
      <w:r w:rsidRPr="00C01903">
        <w:rPr>
          <w:rFonts w:hint="eastAsia"/>
        </w:rPr>
        <w:t>の県庁所在地ごとに、</w:t>
      </w:r>
      <w:r w:rsidRPr="00C01903">
        <w:t>500m</w:t>
      </w:r>
      <w:r w:rsidRPr="00C01903">
        <w:rPr>
          <w:rFonts w:hint="eastAsia"/>
        </w:rPr>
        <w:t>以内に特定の施設が存在する住宅の割合を算出</w:t>
      </w:r>
      <w:r>
        <w:rPr>
          <w:rFonts w:hint="eastAsia"/>
        </w:rPr>
        <w:t>した</w:t>
      </w:r>
      <w:r w:rsidRPr="00C01903">
        <w:rPr>
          <w:rFonts w:hint="eastAsia"/>
        </w:rPr>
        <w:t>。</w:t>
      </w:r>
      <w:r>
        <w:rPr>
          <w:rFonts w:hint="eastAsia"/>
        </w:rPr>
        <w:t>次に</w:t>
      </w:r>
      <w:r w:rsidRPr="00C01903">
        <w:t>46</w:t>
      </w:r>
      <w:r w:rsidRPr="00C01903">
        <w:rPr>
          <w:rFonts w:hint="eastAsia"/>
        </w:rPr>
        <w:t>都市それぞれの特定の施設の総数を、都市各々の総人口で除し、人口一人当たりの施設数を算出</w:t>
      </w:r>
      <w:r>
        <w:rPr>
          <w:rFonts w:hint="eastAsia"/>
        </w:rPr>
        <w:t>した</w:t>
      </w:r>
      <w:r w:rsidRPr="00C01903">
        <w:rPr>
          <w:rFonts w:hint="eastAsia"/>
        </w:rPr>
        <w:t>。</w:t>
      </w:r>
    </w:p>
    <w:p w:rsidR="00CB190A" w:rsidRPr="00E51945" w:rsidRDefault="00CB190A" w:rsidP="005A02CD">
      <w:pPr>
        <w:ind w:firstLineChars="100" w:firstLine="210"/>
        <w:rPr>
          <w:color w:val="000000"/>
        </w:rPr>
      </w:pPr>
      <w:r w:rsidRPr="00E51945">
        <w:rPr>
          <w:rFonts w:hint="eastAsia"/>
          <w:color w:val="000000"/>
        </w:rPr>
        <w:t>この時、人口一人当たり施設数は、</w:t>
      </w:r>
      <w:r>
        <w:rPr>
          <w:color w:val="000000"/>
        </w:rPr>
        <w:t>(7</w:t>
      </w:r>
      <w:r w:rsidRPr="00E51945">
        <w:rPr>
          <w:color w:val="000000"/>
        </w:rPr>
        <w:t xml:space="preserve">) </w:t>
      </w:r>
      <w:r w:rsidRPr="00E51945">
        <w:rPr>
          <w:rFonts w:hint="eastAsia"/>
          <w:color w:val="000000"/>
        </w:rPr>
        <w:t>式で求められる。</w:t>
      </w:r>
    </w:p>
    <w:p w:rsidR="00CB190A" w:rsidRPr="00E51945" w:rsidRDefault="00CB190A" w:rsidP="005A02CD">
      <w:pPr>
        <w:ind w:firstLineChars="100" w:firstLine="210"/>
        <w:rPr>
          <w:color w:val="000000"/>
        </w:rPr>
      </w:pPr>
    </w:p>
    <w:p w:rsidR="00CB190A" w:rsidRPr="00E51945" w:rsidRDefault="00CB190A" w:rsidP="00E51945">
      <w:pPr>
        <w:ind w:firstLineChars="700" w:firstLine="1470"/>
        <w:rPr>
          <w:color w:val="000000"/>
        </w:rPr>
      </w:pPr>
      <w:r w:rsidRPr="00E51945">
        <w:rPr>
          <w:rFonts w:hint="eastAsia"/>
          <w:color w:val="000000"/>
        </w:rPr>
        <w:t xml:space="preserve">人口一人当たり施設数＝都市全体の施設数÷都市の人口　　　　　　　</w:t>
      </w:r>
      <w:r>
        <w:rPr>
          <w:color w:val="000000"/>
        </w:rPr>
        <w:t>(7</w:t>
      </w:r>
      <w:r w:rsidRPr="00E51945">
        <w:rPr>
          <w:color w:val="000000"/>
        </w:rPr>
        <w:t>)</w:t>
      </w:r>
    </w:p>
    <w:p w:rsidR="00CB190A" w:rsidRDefault="00CB190A" w:rsidP="005A02CD">
      <w:pPr>
        <w:ind w:firstLineChars="100" w:firstLine="210"/>
        <w:rPr>
          <w:color w:val="FF0000"/>
        </w:rPr>
      </w:pPr>
    </w:p>
    <w:p w:rsidR="00CB190A" w:rsidRPr="005D2B2C" w:rsidRDefault="00CB190A" w:rsidP="005D2B2C">
      <w:r w:rsidRPr="005D2B2C">
        <w:rPr>
          <w:rFonts w:hint="eastAsia"/>
          <w:color w:val="000000"/>
        </w:rPr>
        <w:t>分析に必要なデータは</w:t>
      </w:r>
      <w:r w:rsidRPr="00BB3759">
        <w:rPr>
          <w:rFonts w:hint="eastAsia"/>
        </w:rPr>
        <w:t>総務省『平成</w:t>
      </w:r>
      <w:r w:rsidRPr="00BB3759">
        <w:t>20</w:t>
      </w:r>
      <w:r>
        <w:rPr>
          <w:rFonts w:hint="eastAsia"/>
        </w:rPr>
        <w:t>年度統計でみる市町村のすがた』</w:t>
      </w:r>
      <w:r w:rsidRPr="005D2B2C">
        <w:rPr>
          <w:rFonts w:hint="eastAsia"/>
          <w:color w:val="000000"/>
        </w:rPr>
        <w:t>から得た。</w:t>
      </w:r>
    </w:p>
    <w:p w:rsidR="00CB190A" w:rsidRPr="005D2B2C" w:rsidRDefault="00CB190A" w:rsidP="005D2B2C">
      <w:pPr>
        <w:rPr>
          <w:color w:val="000000"/>
        </w:rPr>
      </w:pPr>
      <w:r w:rsidRPr="005D2B2C">
        <w:rPr>
          <w:rFonts w:hint="eastAsia"/>
          <w:color w:val="000000"/>
        </w:rPr>
        <w:t xml:space="preserve">　上記のデータをもとにして各施設の</w:t>
      </w:r>
      <w:r>
        <w:rPr>
          <w:rFonts w:hint="eastAsia"/>
          <w:color w:val="000000"/>
        </w:rPr>
        <w:t>数</w:t>
      </w:r>
      <w:r w:rsidRPr="005D2B2C">
        <w:rPr>
          <w:rFonts w:hint="eastAsia"/>
          <w:color w:val="000000"/>
        </w:rPr>
        <w:t>を求めた。この結果は、表</w:t>
      </w:r>
      <w:r w:rsidRPr="005D2B2C">
        <w:rPr>
          <w:color w:val="000000"/>
        </w:rPr>
        <w:t>2</w:t>
      </w:r>
      <w:r w:rsidRPr="005D2B2C">
        <w:rPr>
          <w:rFonts w:hint="eastAsia"/>
          <w:color w:val="000000"/>
        </w:rPr>
        <w:t>で要約されている。</w:t>
      </w:r>
    </w:p>
    <w:p w:rsidR="00CB190A" w:rsidRPr="005D2B2C" w:rsidRDefault="00CB190A" w:rsidP="005D2B2C">
      <w:pPr>
        <w:rPr>
          <w:color w:val="FF0000"/>
        </w:rPr>
      </w:pPr>
    </w:p>
    <w:tbl>
      <w:tblPr>
        <w:tblW w:w="0" w:type="auto"/>
        <w:tblInd w:w="84" w:type="dxa"/>
        <w:tblCellMar>
          <w:left w:w="99" w:type="dxa"/>
          <w:right w:w="99" w:type="dxa"/>
        </w:tblCellMar>
        <w:tblLook w:val="00A0"/>
      </w:tblPr>
      <w:tblGrid>
        <w:gridCol w:w="2567"/>
        <w:gridCol w:w="1096"/>
        <w:gridCol w:w="1239"/>
        <w:gridCol w:w="1238"/>
        <w:gridCol w:w="1239"/>
        <w:gridCol w:w="1239"/>
      </w:tblGrid>
      <w:tr w:rsidR="00CB190A" w:rsidRPr="00426BC0" w:rsidTr="004E04F1">
        <w:trPr>
          <w:trHeight w:val="507"/>
        </w:trPr>
        <w:tc>
          <w:tcPr>
            <w:tcW w:w="8618" w:type="dxa"/>
            <w:gridSpan w:val="6"/>
            <w:tcBorders>
              <w:bottom w:val="single" w:sz="12" w:space="0" w:color="auto"/>
            </w:tcBorders>
            <w:shd w:val="clear" w:color="000000" w:fill="FFFFFF"/>
            <w:vAlign w:val="center"/>
          </w:tcPr>
          <w:p w:rsidR="00CB190A" w:rsidRPr="00091D60" w:rsidRDefault="00CB190A" w:rsidP="004E04F1">
            <w:pPr>
              <w:widowControl/>
              <w:jc w:val="center"/>
              <w:rPr>
                <w:rFonts w:ascii="Arial" w:eastAsia="ＭＳ Ｐゴシック" w:hAnsi="Arial" w:cs="Arial"/>
                <w:color w:val="000000"/>
                <w:kern w:val="0"/>
                <w:szCs w:val="21"/>
              </w:rPr>
            </w:pPr>
            <w:r w:rsidRPr="005E1FE1">
              <w:rPr>
                <w:rFonts w:ascii="ＭＳ ゴシック" w:eastAsia="ＭＳ ゴシック" w:hAnsi="ＭＳ ゴシック" w:cs="Arial" w:hint="eastAsia"/>
                <w:color w:val="000000"/>
                <w:kern w:val="0"/>
                <w:szCs w:val="21"/>
              </w:rPr>
              <w:t>表</w:t>
            </w:r>
            <w:r>
              <w:rPr>
                <w:rFonts w:ascii="ＭＳ ゴシック" w:eastAsia="ＭＳ ゴシック" w:hAnsi="ＭＳ ゴシック" w:cs="Arial"/>
                <w:color w:val="000000"/>
                <w:kern w:val="0"/>
                <w:szCs w:val="21"/>
              </w:rPr>
              <w:t>2</w:t>
            </w:r>
            <w:r w:rsidRPr="00426BC0">
              <w:rPr>
                <w:rFonts w:ascii="ＭＳ 明朝" w:hAnsi="ＭＳ 明朝" w:cs="Arial" w:hint="eastAsia"/>
                <w:color w:val="000000"/>
                <w:kern w:val="0"/>
                <w:szCs w:val="21"/>
              </w:rPr>
              <w:t xml:space="preserve">　各施設の数に関する統計（人口</w:t>
            </w:r>
            <w:r w:rsidRPr="00426BC0">
              <w:rPr>
                <w:rFonts w:ascii="ＭＳ 明朝" w:hAnsi="ＭＳ 明朝" w:cs="Arial"/>
                <w:color w:val="000000"/>
                <w:kern w:val="0"/>
                <w:szCs w:val="21"/>
              </w:rPr>
              <w:t>1</w:t>
            </w:r>
            <w:r w:rsidRPr="00426BC0">
              <w:rPr>
                <w:rFonts w:ascii="ＭＳ 明朝" w:hAnsi="ＭＳ 明朝" w:cs="Arial" w:hint="eastAsia"/>
                <w:color w:val="000000"/>
                <w:kern w:val="0"/>
                <w:szCs w:val="21"/>
              </w:rPr>
              <w:t>万人あたりの施設数）</w:t>
            </w:r>
          </w:p>
        </w:tc>
      </w:tr>
      <w:tr w:rsidR="00CB190A" w:rsidRPr="00426BC0" w:rsidTr="004E04F1">
        <w:trPr>
          <w:trHeight w:val="507"/>
        </w:trPr>
        <w:tc>
          <w:tcPr>
            <w:tcW w:w="2567"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 xml:space="preserve">　</w:t>
            </w:r>
          </w:p>
        </w:tc>
        <w:tc>
          <w:tcPr>
            <w:tcW w:w="1096"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平均</w:t>
            </w:r>
          </w:p>
        </w:tc>
        <w:tc>
          <w:tcPr>
            <w:tcW w:w="1239"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最大値</w:t>
            </w:r>
          </w:p>
        </w:tc>
        <w:tc>
          <w:tcPr>
            <w:tcW w:w="1238"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最小値</w:t>
            </w:r>
          </w:p>
        </w:tc>
        <w:tc>
          <w:tcPr>
            <w:tcW w:w="1239"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標準偏差</w:t>
            </w:r>
          </w:p>
        </w:tc>
        <w:tc>
          <w:tcPr>
            <w:tcW w:w="1239" w:type="dxa"/>
            <w:tcBorders>
              <w:top w:val="single" w:sz="12" w:space="0" w:color="auto"/>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中央値</w:t>
            </w:r>
          </w:p>
        </w:tc>
      </w:tr>
      <w:tr w:rsidR="00CB190A" w:rsidRPr="00426BC0" w:rsidTr="004E04F1">
        <w:trPr>
          <w:trHeight w:val="507"/>
        </w:trPr>
        <w:tc>
          <w:tcPr>
            <w:tcW w:w="2567" w:type="dxa"/>
            <w:tcBorders>
              <w:top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駅</w:t>
            </w:r>
          </w:p>
        </w:tc>
        <w:tc>
          <w:tcPr>
            <w:tcW w:w="1096" w:type="dxa"/>
            <w:tcBorders>
              <w:top w:val="single" w:sz="4" w:space="0" w:color="auto"/>
            </w:tcBorders>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0.840</w:t>
            </w:r>
          </w:p>
        </w:tc>
        <w:tc>
          <w:tcPr>
            <w:tcW w:w="1239" w:type="dxa"/>
            <w:tcBorders>
              <w:top w:val="single" w:sz="4" w:space="0" w:color="auto"/>
            </w:tcBorders>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2.000</w:t>
            </w:r>
          </w:p>
        </w:tc>
        <w:tc>
          <w:tcPr>
            <w:tcW w:w="1238" w:type="dxa"/>
            <w:tcBorders>
              <w:top w:val="single" w:sz="4" w:space="0" w:color="auto"/>
            </w:tcBorders>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0.158</w:t>
            </w:r>
          </w:p>
        </w:tc>
        <w:tc>
          <w:tcPr>
            <w:tcW w:w="1239" w:type="dxa"/>
            <w:tcBorders>
              <w:top w:val="single" w:sz="4" w:space="0" w:color="auto"/>
            </w:tcBorders>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0.454</w:t>
            </w:r>
          </w:p>
        </w:tc>
        <w:tc>
          <w:tcPr>
            <w:tcW w:w="1239" w:type="dxa"/>
            <w:tcBorders>
              <w:top w:val="single" w:sz="4" w:space="0" w:color="auto"/>
            </w:tcBorders>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0.733</w:t>
            </w:r>
          </w:p>
        </w:tc>
      </w:tr>
      <w:tr w:rsidR="00CB190A" w:rsidRPr="00426BC0" w:rsidTr="004E04F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緊急避難所</w:t>
            </w:r>
          </w:p>
        </w:tc>
        <w:tc>
          <w:tcPr>
            <w:tcW w:w="1096"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4.887</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12.292</w:t>
            </w:r>
          </w:p>
        </w:tc>
        <w:tc>
          <w:tcPr>
            <w:tcW w:w="1238"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0.684</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2.289</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4.598</w:t>
            </w:r>
          </w:p>
        </w:tc>
      </w:tr>
      <w:tr w:rsidR="00CB190A" w:rsidRPr="00426BC0" w:rsidTr="004E04F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老人デイケアセンター</w:t>
            </w:r>
          </w:p>
        </w:tc>
        <w:tc>
          <w:tcPr>
            <w:tcW w:w="1096"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2.601</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4.073</w:t>
            </w:r>
          </w:p>
        </w:tc>
        <w:tc>
          <w:tcPr>
            <w:tcW w:w="1238"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1.180</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0.726</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2.594</w:t>
            </w:r>
          </w:p>
        </w:tc>
      </w:tr>
      <w:tr w:rsidR="00CB190A" w:rsidRPr="00426BC0" w:rsidTr="004E04F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郵便局・銀行</w:t>
            </w:r>
          </w:p>
        </w:tc>
        <w:tc>
          <w:tcPr>
            <w:tcW w:w="1096"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3.270</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5.796</w:t>
            </w:r>
          </w:p>
        </w:tc>
        <w:tc>
          <w:tcPr>
            <w:tcW w:w="1238"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1.243</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0.940</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3.269</w:t>
            </w:r>
          </w:p>
        </w:tc>
      </w:tr>
      <w:tr w:rsidR="00CB190A" w:rsidRPr="00426BC0" w:rsidTr="004E04F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病院</w:t>
            </w:r>
          </w:p>
        </w:tc>
        <w:tc>
          <w:tcPr>
            <w:tcW w:w="1096"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0.752</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1.765</w:t>
            </w:r>
          </w:p>
        </w:tc>
        <w:tc>
          <w:tcPr>
            <w:tcW w:w="1238"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0.306</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0.312</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0.707</w:t>
            </w:r>
          </w:p>
        </w:tc>
      </w:tr>
      <w:tr w:rsidR="00CB190A" w:rsidRPr="00426BC0" w:rsidTr="004E04F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公園</w:t>
            </w:r>
          </w:p>
        </w:tc>
        <w:tc>
          <w:tcPr>
            <w:tcW w:w="1096"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9.146</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23.094</w:t>
            </w:r>
          </w:p>
        </w:tc>
        <w:tc>
          <w:tcPr>
            <w:tcW w:w="1238"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2.373</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4.805</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7.936</w:t>
            </w:r>
          </w:p>
        </w:tc>
      </w:tr>
      <w:tr w:rsidR="00CB190A" w:rsidRPr="00426BC0" w:rsidTr="004E04F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幼稚園</w:t>
            </w:r>
          </w:p>
        </w:tc>
        <w:tc>
          <w:tcPr>
            <w:tcW w:w="1096"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1.150</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2.103</w:t>
            </w:r>
          </w:p>
        </w:tc>
        <w:tc>
          <w:tcPr>
            <w:tcW w:w="1238"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0.685</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0.340</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1.066</w:t>
            </w:r>
          </w:p>
        </w:tc>
      </w:tr>
      <w:tr w:rsidR="00CB190A" w:rsidRPr="00426BC0" w:rsidTr="004E04F1">
        <w:trPr>
          <w:trHeight w:val="507"/>
        </w:trPr>
        <w:tc>
          <w:tcPr>
            <w:tcW w:w="2567" w:type="dxa"/>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小学校</w:t>
            </w:r>
          </w:p>
        </w:tc>
        <w:tc>
          <w:tcPr>
            <w:tcW w:w="1096"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1.451</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2.769</w:t>
            </w:r>
          </w:p>
        </w:tc>
        <w:tc>
          <w:tcPr>
            <w:tcW w:w="1238"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0.877</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0.343</w:t>
            </w:r>
          </w:p>
        </w:tc>
        <w:tc>
          <w:tcPr>
            <w:tcW w:w="1239" w:type="dxa"/>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1.380</w:t>
            </w:r>
          </w:p>
        </w:tc>
      </w:tr>
      <w:tr w:rsidR="00CB190A" w:rsidRPr="00426BC0" w:rsidTr="004E04F1">
        <w:trPr>
          <w:trHeight w:val="507"/>
        </w:trPr>
        <w:tc>
          <w:tcPr>
            <w:tcW w:w="2567" w:type="dxa"/>
            <w:tcBorders>
              <w:bottom w:val="single" w:sz="4" w:space="0" w:color="auto"/>
            </w:tcBorders>
            <w:shd w:val="clear" w:color="000000" w:fill="FFFFFF"/>
            <w:vAlign w:val="center"/>
          </w:tcPr>
          <w:p w:rsidR="00CB190A" w:rsidRPr="00426BC0" w:rsidRDefault="00CB190A" w:rsidP="004E04F1">
            <w:pPr>
              <w:widowControl/>
              <w:jc w:val="center"/>
              <w:rPr>
                <w:rFonts w:ascii="ＭＳ 明朝" w:cs="Arial"/>
                <w:color w:val="000000"/>
                <w:kern w:val="0"/>
                <w:szCs w:val="21"/>
              </w:rPr>
            </w:pPr>
            <w:r w:rsidRPr="00426BC0">
              <w:rPr>
                <w:rFonts w:ascii="ＭＳ 明朝" w:hAnsi="ＭＳ 明朝" w:cs="Arial" w:hint="eastAsia"/>
                <w:color w:val="000000"/>
                <w:kern w:val="0"/>
                <w:szCs w:val="21"/>
              </w:rPr>
              <w:t>中学校</w:t>
            </w:r>
          </w:p>
        </w:tc>
        <w:tc>
          <w:tcPr>
            <w:tcW w:w="1096" w:type="dxa"/>
            <w:tcBorders>
              <w:bottom w:val="single" w:sz="4" w:space="0" w:color="auto"/>
            </w:tcBorders>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0.751</w:t>
            </w:r>
          </w:p>
        </w:tc>
        <w:tc>
          <w:tcPr>
            <w:tcW w:w="1239" w:type="dxa"/>
            <w:tcBorders>
              <w:bottom w:val="single" w:sz="4" w:space="0" w:color="auto"/>
            </w:tcBorders>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1.231</w:t>
            </w:r>
          </w:p>
        </w:tc>
        <w:tc>
          <w:tcPr>
            <w:tcW w:w="1238" w:type="dxa"/>
            <w:tcBorders>
              <w:bottom w:val="single" w:sz="4" w:space="0" w:color="auto"/>
            </w:tcBorders>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0.489</w:t>
            </w:r>
          </w:p>
        </w:tc>
        <w:tc>
          <w:tcPr>
            <w:tcW w:w="1239" w:type="dxa"/>
            <w:tcBorders>
              <w:bottom w:val="single" w:sz="4" w:space="0" w:color="auto"/>
            </w:tcBorders>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0.162</w:t>
            </w:r>
          </w:p>
        </w:tc>
        <w:tc>
          <w:tcPr>
            <w:tcW w:w="1239" w:type="dxa"/>
            <w:tcBorders>
              <w:bottom w:val="single" w:sz="4" w:space="0" w:color="auto"/>
            </w:tcBorders>
            <w:shd w:val="clear" w:color="000000" w:fill="FFFFFF"/>
            <w:vAlign w:val="center"/>
          </w:tcPr>
          <w:p w:rsidR="00CB190A" w:rsidRPr="00426BC0" w:rsidRDefault="00CB190A">
            <w:pPr>
              <w:jc w:val="center"/>
              <w:rPr>
                <w:rFonts w:eastAsia="ＭＳ Ｐゴシック" w:cs="Calibri"/>
                <w:color w:val="000000"/>
                <w:szCs w:val="21"/>
              </w:rPr>
            </w:pPr>
            <w:r w:rsidRPr="00426BC0">
              <w:rPr>
                <w:rFonts w:cs="Calibri"/>
                <w:color w:val="000000"/>
                <w:szCs w:val="21"/>
              </w:rPr>
              <w:t>0.707</w:t>
            </w:r>
          </w:p>
        </w:tc>
      </w:tr>
      <w:tr w:rsidR="00CB190A" w:rsidRPr="00426BC0" w:rsidTr="004E04F1">
        <w:trPr>
          <w:trHeight w:val="507"/>
        </w:trPr>
        <w:tc>
          <w:tcPr>
            <w:tcW w:w="8618" w:type="dxa"/>
            <w:gridSpan w:val="6"/>
            <w:tcBorders>
              <w:top w:val="single" w:sz="4" w:space="0" w:color="auto"/>
            </w:tcBorders>
            <w:shd w:val="clear" w:color="000000" w:fill="FFFFFF"/>
            <w:vAlign w:val="center"/>
          </w:tcPr>
          <w:p w:rsidR="00CB190A" w:rsidRPr="00426BC0" w:rsidRDefault="00CB190A" w:rsidP="004E04F1">
            <w:pPr>
              <w:rPr>
                <w:rFonts w:ascii="ＭＳ 明朝"/>
                <w:szCs w:val="21"/>
              </w:rPr>
            </w:pPr>
            <w:r w:rsidRPr="00426BC0">
              <w:rPr>
                <w:rFonts w:ascii="ＭＳ 明朝" w:hAnsi="ＭＳ 明朝" w:cs="Calibri" w:hint="eastAsia"/>
                <w:color w:val="000000"/>
                <w:kern w:val="0"/>
                <w:szCs w:val="21"/>
              </w:rPr>
              <w:t>資料出所：</w:t>
            </w:r>
            <w:r w:rsidRPr="00426BC0">
              <w:rPr>
                <w:rFonts w:ascii="ＭＳ 明朝" w:hAnsi="ＭＳ 明朝" w:hint="eastAsia"/>
                <w:szCs w:val="21"/>
              </w:rPr>
              <w:t>総務省『平成</w:t>
            </w:r>
            <w:r w:rsidRPr="00426BC0">
              <w:rPr>
                <w:szCs w:val="21"/>
              </w:rPr>
              <w:t>20</w:t>
            </w:r>
            <w:r w:rsidRPr="00426BC0">
              <w:rPr>
                <w:rFonts w:ascii="ＭＳ 明朝" w:hAnsi="ＭＳ 明朝" w:hint="eastAsia"/>
                <w:szCs w:val="21"/>
              </w:rPr>
              <w:t>年度住宅・土地統計調』に基づき筆者作成。</w:t>
            </w:r>
          </w:p>
        </w:tc>
      </w:tr>
    </w:tbl>
    <w:p w:rsidR="00CB190A" w:rsidRDefault="00CB190A" w:rsidP="00042E43">
      <w:pPr>
        <w:rPr>
          <w:color w:val="FF0000"/>
        </w:rPr>
      </w:pPr>
    </w:p>
    <w:p w:rsidR="00CB190A" w:rsidRPr="0032209E" w:rsidRDefault="00CB190A" w:rsidP="0032209E">
      <w:pPr>
        <w:ind w:firstLineChars="100" w:firstLine="210"/>
      </w:pPr>
      <w:r>
        <w:rPr>
          <w:rFonts w:hint="eastAsia"/>
        </w:rPr>
        <w:t>さらに、これらの分析で算出された</w:t>
      </w:r>
      <w:r w:rsidRPr="00C01903">
        <w:rPr>
          <w:rFonts w:hint="eastAsia"/>
        </w:rPr>
        <w:t>データを利用し散布図を作成</w:t>
      </w:r>
      <w:r>
        <w:rPr>
          <w:rFonts w:hint="eastAsia"/>
        </w:rPr>
        <w:t>する</w:t>
      </w:r>
      <w:r w:rsidRPr="00C01903">
        <w:rPr>
          <w:rFonts w:hint="eastAsia"/>
        </w:rPr>
        <w:t>。</w:t>
      </w:r>
      <w:r>
        <w:rPr>
          <w:rFonts w:hint="eastAsia"/>
        </w:rPr>
        <w:t>最後に、</w:t>
      </w:r>
      <w:r w:rsidRPr="00C01903">
        <w:rPr>
          <w:rFonts w:hint="eastAsia"/>
        </w:rPr>
        <w:t>住宅の割合を算出</w:t>
      </w:r>
      <w:r>
        <w:rPr>
          <w:rFonts w:hint="eastAsia"/>
        </w:rPr>
        <w:t>した</w:t>
      </w:r>
      <w:r w:rsidRPr="00C01903">
        <w:rPr>
          <w:rFonts w:hint="eastAsia"/>
        </w:rPr>
        <w:t>データの中央値を出力し、横軸に垂直なグラフをえがく。同様に、人口一人当たりの施設数を算出</w:t>
      </w:r>
      <w:r>
        <w:rPr>
          <w:rFonts w:hint="eastAsia"/>
        </w:rPr>
        <w:t>した</w:t>
      </w:r>
      <w:r w:rsidRPr="00C01903">
        <w:rPr>
          <w:rFonts w:hint="eastAsia"/>
        </w:rPr>
        <w:t>データの中央値を出力し、横軸に平行なグラフをえがき、グラフを</w:t>
      </w:r>
      <w:r w:rsidRPr="00C01903">
        <w:t>4</w:t>
      </w:r>
      <w:r>
        <w:rPr>
          <w:rFonts w:hint="eastAsia"/>
        </w:rPr>
        <w:t>分割にする。</w:t>
      </w:r>
    </w:p>
    <w:p w:rsidR="00CB190A" w:rsidRDefault="00CB190A" w:rsidP="009A2FC1">
      <w:pPr>
        <w:ind w:firstLineChars="100" w:firstLine="210"/>
      </w:pPr>
      <w:r>
        <w:rPr>
          <w:rFonts w:hint="eastAsia"/>
        </w:rPr>
        <w:t>こうして、私たちの研究では、施設の利便性と人口一人当たりの対象施設数の関係をもとに都市を</w:t>
      </w:r>
      <w:r>
        <w:t>4</w:t>
      </w:r>
      <w:r>
        <w:rPr>
          <w:rFonts w:hint="eastAsia"/>
        </w:rPr>
        <w:t>種類に分類した。まず、分類①に該当する都市は、「</w:t>
      </w:r>
      <w:r w:rsidRPr="00C01903">
        <w:rPr>
          <w:rFonts w:hint="eastAsia"/>
        </w:rPr>
        <w:t>少ない施設の数で高い利便性を実現している都市</w:t>
      </w:r>
      <w:r>
        <w:rPr>
          <w:rFonts w:hint="eastAsia"/>
        </w:rPr>
        <w:t>」と仮定して、私たちの考える「</w:t>
      </w:r>
      <w:r w:rsidRPr="00C01903">
        <w:rPr>
          <w:rFonts w:hint="eastAsia"/>
        </w:rPr>
        <w:t>コンパクトシティに該当する都市</w:t>
      </w:r>
      <w:r>
        <w:rPr>
          <w:rFonts w:hint="eastAsia"/>
        </w:rPr>
        <w:t>」と位置付けた。次に、分類②に該当する都市は、「</w:t>
      </w:r>
      <w:r w:rsidRPr="00C01903">
        <w:rPr>
          <w:rFonts w:hint="eastAsia"/>
        </w:rPr>
        <w:t>施設の数は少ないが利便性が低い都市</w:t>
      </w:r>
      <w:r>
        <w:rPr>
          <w:rFonts w:hint="eastAsia"/>
        </w:rPr>
        <w:t>」と仮定して、私たちの考える「車に依存する都市」と位置付けた。他にも、分類③に該当する都市は、「</w:t>
      </w:r>
      <w:r w:rsidRPr="001A6201">
        <w:rPr>
          <w:rFonts w:hint="eastAsia"/>
        </w:rPr>
        <w:t>利便性は高いが施設の数が多い都市</w:t>
      </w:r>
      <w:r>
        <w:rPr>
          <w:rFonts w:hint="eastAsia"/>
        </w:rPr>
        <w:t>」と仮定し、私たちの考える「財布に優しくない都市」と位置付けた。そして、分類④に該当する都市は、「</w:t>
      </w:r>
      <w:r w:rsidRPr="001A6201">
        <w:rPr>
          <w:rFonts w:hint="eastAsia"/>
        </w:rPr>
        <w:t>施設の数は多く、利便性も低い都市</w:t>
      </w:r>
      <w:r>
        <w:rPr>
          <w:rFonts w:hint="eastAsia"/>
        </w:rPr>
        <w:t>」と仮定して、私たちの考える「コンパクトシティとは言えない都市」と位置付けた</w:t>
      </w:r>
      <w:r>
        <w:t>(</w:t>
      </w:r>
      <w:r>
        <w:rPr>
          <w:rFonts w:hint="eastAsia"/>
        </w:rPr>
        <w:t>図</w:t>
      </w:r>
      <w:r>
        <w:t>2</w:t>
      </w:r>
      <w:r>
        <w:rPr>
          <w:rFonts w:hint="eastAsia"/>
        </w:rPr>
        <w:t>参照</w:t>
      </w:r>
      <w:r>
        <w:t>)</w:t>
      </w:r>
      <w:r>
        <w:rPr>
          <w:rFonts w:hint="eastAsia"/>
        </w:rPr>
        <w:t>。</w:t>
      </w:r>
    </w:p>
    <w:p w:rsidR="00CB190A" w:rsidRDefault="00CB190A" w:rsidP="001611D1">
      <w:pPr>
        <w:rPr>
          <w:b/>
        </w:rPr>
      </w:pPr>
    </w:p>
    <w:p w:rsidR="00CB190A" w:rsidRPr="008F0B0B" w:rsidRDefault="00CB190A" w:rsidP="001611D1">
      <w:pPr>
        <w:rPr>
          <w:b/>
        </w:rPr>
      </w:pPr>
      <w:r>
        <w:rPr>
          <w:b/>
        </w:rPr>
        <w:br w:type="page"/>
      </w:r>
      <w:r w:rsidRPr="008F0B0B">
        <w:rPr>
          <w:rFonts w:hint="eastAsia"/>
          <w:b/>
        </w:rPr>
        <w:t>図</w:t>
      </w:r>
      <w:r>
        <w:rPr>
          <w:b/>
        </w:rPr>
        <w:t>2</w:t>
      </w:r>
      <w:r>
        <w:rPr>
          <w:rFonts w:hint="eastAsia"/>
          <w:b/>
        </w:rPr>
        <w:t xml:space="preserve">　分析の枠組み</w:t>
      </w:r>
    </w:p>
    <w:p w:rsidR="00CB190A" w:rsidRDefault="00CB190A" w:rsidP="001611D1">
      <w:r>
        <w:rPr>
          <w:noProof/>
        </w:rPr>
        <w:pict>
          <v:shape id="_x0000_s1028" type="#_x0000_t202" style="position:absolute;left:0;text-align:left;margin-left:9.45pt;margin-top:.45pt;width:35.25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" filled="f" stroked="f">
            <v:textbox style="layout-flow:vertical-ideographic">
              <w:txbxContent>
                <w:p w:rsidR="00CB190A" w:rsidRPr="001A6201" w:rsidRDefault="00CB190A" w:rsidP="001A6201">
                  <w:pPr>
                    <w:pStyle w:val="NormalWeb"/>
                    <w:spacing w:before="0" w:beforeAutospacing="0" w:after="0" w:afterAutospacing="0"/>
                  </w:pPr>
                  <w:r w:rsidRPr="00426BC0">
                    <w:rPr>
                      <w:rFonts w:ascii="Century" w:eastAsia="ＭＳ 明朝" w:hAnsi="ＭＳ 明朝" w:cs="Times New Roman" w:hint="eastAsia"/>
                      <w:color w:val="000000"/>
                      <w:kern w:val="24"/>
                    </w:rPr>
                    <w:t>利便性</w:t>
                  </w:r>
                </w:p>
              </w:txbxContent>
            </v:textbox>
          </v:shape>
        </w:pict>
      </w:r>
      <w:r>
        <w:rPr>
          <w:noProof/>
        </w:rPr>
        <w:pict>
          <v:shape id="テキスト ボックス 15" o:spid="_x0000_s1029" type="#_x0000_t202" style="position:absolute;left:0;text-align:left;margin-left:280.2pt;margin-top:15.9pt;width:55.5pt;height:65.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" filled="f" stroked="f">
            <v:textbox>
              <w:txbxContent>
                <w:p w:rsidR="00CB190A" w:rsidRPr="0060484D" w:rsidRDefault="00CB190A" w:rsidP="0060484D">
                  <w:pPr>
                    <w:pStyle w:val="NormalWeb"/>
                    <w:spacing w:before="0" w:beforeAutospacing="0" w:after="0" w:afterAutospacing="0"/>
                    <w:rPr>
                      <w:sz w:val="72"/>
                      <w:szCs w:val="72"/>
                    </w:rPr>
                  </w:pPr>
                  <w:r w:rsidRPr="00426BC0">
                    <w:rPr>
                      <w:rFonts w:ascii="Century" w:eastAsia="ＭＳ 明朝" w:hAnsi="ＭＳ 明朝" w:cs="Times New Roman" w:hint="eastAsia"/>
                      <w:color w:val="000000"/>
                      <w:kern w:val="24"/>
                      <w:sz w:val="72"/>
                      <w:szCs w:val="72"/>
                    </w:rPr>
                    <w:t>③</w:t>
                  </w:r>
                </w:p>
              </w:txbxContent>
            </v:textbox>
          </v:shape>
        </w:pict>
      </w:r>
      <w:r>
        <w:rPr>
          <w:noProof/>
        </w:rPr>
        <w:pict>
          <v:rect id="正方形/長方形 5" o:spid="_x0000_s1030" style="position:absolute;left:0;text-align:left;margin-left:221.7pt;margin-top:9.85pt;width:170.25pt;height:85.1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" fillcolor="#ffff80" strokecolor="#243f60" strokeweight="2pt">
            <v:fill color2="#ffffda" rotate="t" angle="45" colors="0 #ffff80;.5 #ffffb3;1 #ffffda" focus="100%" type="gradient"/>
          </v:rect>
        </w:pict>
      </w:r>
      <w:r>
        <w:rPr>
          <w:noProof/>
        </w:rPr>
        <w:pict>
          <v:rect id="コンテンツ プレースホルダー 3" o:spid="_x0000_s1031" style="position:absolute;left:0;text-align:left;margin-left:51.45pt;margin-top:10.25pt;width:170.25pt;height:85.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" fillcolor="#a6e79f" strokecolor="#365f91" strokeweight="2pt">
            <v:fill color2="#e4f6e2" rotate="t" colors="0 #a6e79f;.5 #c8eec4;1 #e4f6e2" focus="100%" type="gradient"/>
            <v:shadow on="t" color="black" opacity="24903f" origin=",.5" offset="0,.55556mm"/>
            <v:path arrowok="t"/>
            <o:lock v:ext="edit" grouping="t"/>
            <v:textbox>
              <w:txbxContent>
                <w:p w:rsidR="00CB190A" w:rsidRDefault="00CB190A" w:rsidP="00FB0D86"/>
              </w:txbxContent>
            </v:textbox>
          </v:rect>
        </w:pict>
      </w:r>
    </w:p>
    <w:p w:rsidR="00CB190A" w:rsidRPr="00AA1D72" w:rsidRDefault="00CB190A" w:rsidP="001611D1">
      <w:r>
        <w:rPr>
          <w:noProof/>
        </w:rPr>
        <w:pict>
          <v:shape id="_x0000_s1032" type="#_x0000_t202" style="position:absolute;left:0;text-align:left;margin-left:112.2pt;margin-top:2.4pt;width:55.5pt;height:65.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" filled="f" stroked="f">
            <v:textbox>
              <w:txbxContent>
                <w:p w:rsidR="00CB190A" w:rsidRPr="0060484D" w:rsidRDefault="00CB190A" w:rsidP="0060484D">
                  <w:pPr>
                    <w:pStyle w:val="NormalWeb"/>
                    <w:spacing w:before="0" w:beforeAutospacing="0" w:after="0" w:afterAutospacing="0"/>
                    <w:rPr>
                      <w:sz w:val="72"/>
                      <w:szCs w:val="72"/>
                    </w:rPr>
                  </w:pPr>
                  <w:r w:rsidRPr="00426BC0">
                    <w:rPr>
                      <w:rFonts w:ascii="Century" w:eastAsia="ＭＳ 明朝" w:hAnsi="ＭＳ 明朝" w:cs="Times New Roman" w:hint="eastAsia"/>
                      <w:color w:val="000000"/>
                      <w:kern w:val="24"/>
                      <w:sz w:val="72"/>
                      <w:szCs w:val="72"/>
                    </w:rPr>
                    <w:t>①</w:t>
                  </w:r>
                </w:p>
              </w:txbxContent>
            </v:textbox>
          </v:shape>
        </w:pict>
      </w:r>
    </w:p>
    <w:p w:rsidR="00CB190A" w:rsidRDefault="00CB190A" w:rsidP="001611D1">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 o:spid="_x0000_s1033" type="#_x0000_t68" style="position:absolute;left:0;text-align:left;margin-left:16.95pt;margin-top:13.25pt;width:22.65pt;height:131.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" adj="1864" fillcolor="#4f81bd" strokecolor="#243f60" strokeweight="2pt"/>
        </w:pict>
      </w:r>
    </w:p>
    <w:p w:rsidR="00CB190A" w:rsidRDefault="00CB190A" w:rsidP="001611D1"/>
    <w:p w:rsidR="00CB190A" w:rsidRDefault="00CB190A" w:rsidP="001611D1"/>
    <w:p w:rsidR="00CB190A" w:rsidRDefault="00CB190A" w:rsidP="001611D1">
      <w:r>
        <w:rPr>
          <w:noProof/>
        </w:rPr>
        <w:pict>
          <v:shape id="_x0000_s1034" type="#_x0000_t202" style="position:absolute;left:0;text-align:left;margin-left:112.2pt;margin-top:15.15pt;width:55.5pt;height:65.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" filled="f" stroked="f">
            <v:textbox>
              <w:txbxContent>
                <w:p w:rsidR="00CB190A" w:rsidRPr="0060484D" w:rsidRDefault="00CB190A" w:rsidP="0060484D">
                  <w:pPr>
                    <w:pStyle w:val="NormalWeb"/>
                    <w:spacing w:before="0" w:beforeAutospacing="0" w:after="0" w:afterAutospacing="0"/>
                    <w:rPr>
                      <w:sz w:val="72"/>
                      <w:szCs w:val="72"/>
                    </w:rPr>
                  </w:pPr>
                  <w:r w:rsidRPr="00426BC0">
                    <w:rPr>
                      <w:rFonts w:ascii="Century" w:eastAsia="ＭＳ 明朝" w:hAnsi="ＭＳ 明朝" w:cs="Times New Roman" w:hint="eastAsia"/>
                      <w:color w:val="000000"/>
                      <w:kern w:val="24"/>
                      <w:sz w:val="72"/>
                      <w:szCs w:val="72"/>
                    </w:rPr>
                    <w:t>②</w:t>
                  </w:r>
                </w:p>
              </w:txbxContent>
            </v:textbox>
          </v:shape>
        </w:pict>
      </w:r>
      <w:r>
        <w:rPr>
          <w:noProof/>
        </w:rPr>
        <w:pict>
          <v:shape id="_x0000_s1035" type="#_x0000_t202" style="position:absolute;left:0;text-align:left;margin-left:280.2pt;margin-top:15.15pt;width:55.5pt;height:65.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" filled="f" stroked="f">
            <v:textbox>
              <w:txbxContent>
                <w:p w:rsidR="00CB190A" w:rsidRPr="0060484D" w:rsidRDefault="00CB190A" w:rsidP="0060484D">
                  <w:pPr>
                    <w:pStyle w:val="NormalWeb"/>
                    <w:spacing w:before="0" w:beforeAutospacing="0" w:after="0" w:afterAutospacing="0"/>
                    <w:rPr>
                      <w:sz w:val="72"/>
                      <w:szCs w:val="72"/>
                    </w:rPr>
                  </w:pPr>
                  <w:r w:rsidRPr="00426BC0">
                    <w:rPr>
                      <w:rFonts w:ascii="Century" w:eastAsia="ＭＳ 明朝" w:hAnsi="ＭＳ 明朝" w:cs="Times New Roman" w:hint="eastAsia"/>
                      <w:color w:val="000000"/>
                      <w:kern w:val="24"/>
                      <w:sz w:val="72"/>
                      <w:szCs w:val="72"/>
                    </w:rPr>
                    <w:t>④</w:t>
                  </w:r>
                </w:p>
              </w:txbxContent>
            </v:textbox>
          </v:shape>
        </w:pict>
      </w:r>
      <w:r>
        <w:rPr>
          <w:noProof/>
        </w:rPr>
        <w:pict>
          <v:rect id="正方形/長方形 6" o:spid="_x0000_s1036" style="position:absolute;left:0;text-align:left;margin-left:221.7pt;margin-top:5.75pt;width:170.25pt;height:85.1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" fillcolor="#ff8080" strokecolor="#1f497d" strokeweight="2pt">
            <v:fill color2="#ffdada" rotate="t" angle="135" colors="0 #ff8080;.5 #ffb3b3;1 #ffdada" focus="100%" type="gradient"/>
          </v:rect>
        </w:pict>
      </w:r>
      <w:r>
        <w:rPr>
          <w:noProof/>
        </w:rPr>
        <w:pict>
          <v:rect id="_x0000_s1037" style="position:absolute;left:0;text-align:left;margin-left:51.45pt;margin-top:5.35pt;width:170.25pt;height:85.1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" fillcolor="#ffff80" strokecolor="#385d8a" strokeweight="2pt">
            <v:fill color2="#ffffda" rotate="t" angle="45" colors="0 #ffff80;.5 #ffffb3;1 #ffffda" focus="100%" type="gradient"/>
          </v:rect>
        </w:pict>
      </w:r>
    </w:p>
    <w:p w:rsidR="00CB190A" w:rsidRDefault="00CB190A" w:rsidP="001611D1"/>
    <w:p w:rsidR="00CB190A" w:rsidRDefault="00CB190A" w:rsidP="001611D1"/>
    <w:p w:rsidR="00CB190A" w:rsidRDefault="00CB190A" w:rsidP="001611D1"/>
    <w:p w:rsidR="00CB190A" w:rsidRDefault="00CB190A" w:rsidP="001611D1"/>
    <w:p w:rsidR="00CB190A" w:rsidRDefault="00CB190A" w:rsidP="001611D1">
      <w:r>
        <w:rPr>
          <w:noProof/>
        </w:rPr>
        <w:pict>
          <v:shape id="_x0000_s1038" type="#_x0000_t202" style="position:absolute;left:0;text-align:left;margin-left:335.7pt;margin-top:11.1pt;width:62.2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" filled="f" stroked="f">
            <v:textbox>
              <w:txbxContent>
                <w:p w:rsidR="00CB190A" w:rsidRPr="001A6201" w:rsidRDefault="00CB190A" w:rsidP="001A6201">
                  <w:pPr>
                    <w:pStyle w:val="NormalWeb"/>
                    <w:spacing w:before="0" w:beforeAutospacing="0" w:after="0" w:afterAutospacing="0"/>
                  </w:pPr>
                  <w:r w:rsidRPr="00426BC0">
                    <w:rPr>
                      <w:rFonts w:ascii="Century" w:eastAsia="ＭＳ 明朝" w:hAnsi="ＭＳ 明朝" w:cs="Times New Roman" w:hint="eastAsia"/>
                      <w:color w:val="000000"/>
                      <w:kern w:val="24"/>
                    </w:rPr>
                    <w:t>施設数</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39" type="#_x0000_t13" style="position:absolute;left:0;text-align:left;margin-left:73.9pt;margin-top:10.95pt;width:246.75pt;height:22.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" adj="20609" fillcolor="#4f81bd" strokecolor="#243f60" strokeweight="2pt"/>
        </w:pict>
      </w:r>
    </w:p>
    <w:p w:rsidR="00CB190A" w:rsidRDefault="00CB190A" w:rsidP="001611D1"/>
    <w:p w:rsidR="00CB190A" w:rsidRDefault="00CB190A" w:rsidP="001611D1"/>
    <w:p w:rsidR="00CB190A" w:rsidRPr="00C02202" w:rsidRDefault="00CB190A" w:rsidP="001611D1">
      <w:pPr>
        <w:rPr>
          <w:rFonts w:ascii="ＭＳ ゴシック" w:eastAsia="ＭＳ ゴシック" w:hAnsi="ＭＳ ゴシック"/>
        </w:rPr>
      </w:pPr>
      <w:r w:rsidRPr="00C02202">
        <w:rPr>
          <w:rFonts w:ascii="ＭＳ ゴシック" w:eastAsia="ＭＳ ゴシック" w:hAnsi="ＭＳ ゴシック"/>
        </w:rPr>
        <w:t>3.2</w:t>
      </w:r>
      <w:r w:rsidRPr="00C02202">
        <w:rPr>
          <w:rFonts w:ascii="ＭＳ ゴシック" w:eastAsia="ＭＳ ゴシック" w:hAnsi="ＭＳ ゴシック" w:hint="eastAsia"/>
        </w:rPr>
        <w:t xml:space="preserve">　分析結果</w:t>
      </w:r>
    </w:p>
    <w:p w:rsidR="00CB190A" w:rsidRDefault="00CB190A" w:rsidP="00796467">
      <w:pPr>
        <w:ind w:firstLineChars="100" w:firstLine="210"/>
      </w:pPr>
      <w:r>
        <w:rPr>
          <w:rFonts w:hint="eastAsia"/>
        </w:rPr>
        <w:t>分析の結果、病院の例では図</w:t>
      </w:r>
      <w:r>
        <w:t>3</w:t>
      </w:r>
      <w:r>
        <w:rPr>
          <w:rFonts w:hint="eastAsia"/>
        </w:rPr>
        <w:t>のような散布図が得られた。このグラフをみると、私たちが推測したように、分類①には横浜市や名古屋市などの大都市が多くみられ、分類④には地方都市が多くみられた。この結果を踏まえて病院以外のほかの施設についても分析を行い、どのような傾向がみられるのか調べた。</w:t>
      </w:r>
      <w:r>
        <w:rPr>
          <w:rStyle w:val="FootnoteReference"/>
        </w:rPr>
        <w:footnoteReference w:id="13"/>
      </w:r>
    </w:p>
    <w:p w:rsidR="00CB190A" w:rsidRDefault="00CB190A" w:rsidP="008F0B0B"/>
    <w:p w:rsidR="00CB190A" w:rsidRPr="008F0B0B" w:rsidRDefault="00CB190A" w:rsidP="008F0B0B">
      <w:pPr>
        <w:rPr>
          <w:b/>
        </w:rPr>
      </w:pPr>
      <w:r w:rsidRPr="008F0B0B">
        <w:rPr>
          <w:rFonts w:hint="eastAsia"/>
          <w:b/>
        </w:rPr>
        <w:t>図</w:t>
      </w:r>
      <w:r>
        <w:rPr>
          <w:b/>
        </w:rPr>
        <w:t>3</w:t>
      </w:r>
      <w:r>
        <w:rPr>
          <w:rFonts w:hint="eastAsia"/>
          <w:b/>
        </w:rPr>
        <w:t xml:space="preserve">　散布図</w:t>
      </w:r>
    </w:p>
    <w:p w:rsidR="00CB190A" w:rsidRDefault="00CB190A" w:rsidP="005423C0">
      <w:pPr>
        <w:ind w:firstLineChars="100" w:firstLine="210"/>
        <w:jc w:val="center"/>
      </w:pPr>
      <w:r>
        <w:rPr>
          <w:noProof/>
        </w:rPr>
        <w:pict>
          <v:shape id="図 17" o:spid="_x0000_i1026" type="#_x0000_t75" style="width:299.25pt;height:207pt;visibility:visible" o:bordertopcolor="black" o:borderleftcolor="black" o:borderbottomcolor="black" o:borderrightcolor="black">
            <v:imagedata r:id="rId8" o:title=""/>
            <w10:bordertop type="single" width="6"/>
            <w10:borderleft type="single" width="6"/>
            <w10:borderbottom type="single" width="6"/>
            <w10:borderright type="single" width="6"/>
          </v:shape>
        </w:pict>
      </w:r>
    </w:p>
    <w:p w:rsidR="00CB190A" w:rsidRDefault="00CB190A" w:rsidP="008F0B0B"/>
    <w:p w:rsidR="00CB190A" w:rsidRDefault="00CB190A" w:rsidP="00796467">
      <w:pPr>
        <w:ind w:firstLineChars="100" w:firstLine="210"/>
      </w:pPr>
      <w:r>
        <w:rPr>
          <w:rFonts w:hint="eastAsia"/>
        </w:rPr>
        <w:t>各施設に分類した結果、やはり①に分類される都市は大都市が多く、④は地方都市が多くみられた。このようにおおよその傾向はみることができたが、地方都市でも①に分類される都市もあり、もう少し各都市の特徴を把握することができる手法はないか考えた。</w:t>
      </w:r>
    </w:p>
    <w:p w:rsidR="00CB190A" w:rsidRDefault="00CB190A" w:rsidP="008F0B0B">
      <w:pPr>
        <w:ind w:firstLineChars="100" w:firstLine="210"/>
      </w:pPr>
      <w:r>
        <w:rPr>
          <w:rFonts w:hint="eastAsia"/>
        </w:rPr>
        <w:t>そこで、施設ごとの分類を集約して傾向を探った。まず、分類①～④にそれぞれ分類される施設の割合が多い都市を分類した。このように施設の種類にかかわらず同じような分類傾向がみられる都市は、施設ごとになにか大きな特徴があるわけではないため、人口の分布の影響が大きいといえる。また、施設によって分類②～④とさまざまで、これといった傾向がみられない都市があった。これらの都市は、施設の配置に大きな影響をうけていると考えられる。したがって、施設の配置を変えることで、車いらず、あるいは財布にやさしい都市となることができるのではないかと考えられる。</w:t>
      </w:r>
    </w:p>
    <w:p w:rsidR="00CB190A" w:rsidRDefault="00CB190A" w:rsidP="00033C17">
      <w:pPr>
        <w:ind w:firstLineChars="100" w:firstLine="210"/>
      </w:pPr>
      <w:r>
        <w:rPr>
          <w:rFonts w:hint="eastAsia"/>
        </w:rPr>
        <w:t>分類の結果は表</w:t>
      </w:r>
      <w:r>
        <w:t>-3</w:t>
      </w:r>
      <w:r>
        <w:rPr>
          <w:rFonts w:hint="eastAsia"/>
        </w:rPr>
        <w:t>でまとめられている。都市を分析・分類して、施設の利便性と施設の数には、県庁所在都市ごとに大きな差があることがわかった。コンパクトシティの条件を満たすと思われる分類①に当てはまる施設が多い都市は、予想通り大都市が多い。しかし、那覇市や熊本市のように、地方都市でも①に分類され、コンパクトシティの条件を満たす都市もあることがわかった。このような都市には何か地理的な要因があるのではないかと考える。また、富山市や津市などのように、施設がたくさんあるにもかかわらず利便性が低い都市も存在した。これらの都市では農地や田畑が多いことや、市町村合併の影響もあるかもしれない。</w:t>
      </w:r>
    </w:p>
    <w:p w:rsidR="00CB190A" w:rsidRDefault="00CB190A" w:rsidP="008F0B0B">
      <w:pPr>
        <w:ind w:firstLineChars="100" w:firstLine="210"/>
      </w:pPr>
    </w:p>
    <w:tbl>
      <w:tblPr>
        <w:tblW w:w="0" w:type="auto"/>
        <w:jc w:val="center"/>
        <w:tblInd w:w="84" w:type="dxa"/>
        <w:tblBorders>
          <w:top w:val="single" w:sz="4" w:space="0" w:color="auto"/>
          <w:bottom w:val="single" w:sz="4" w:space="0" w:color="auto"/>
        </w:tblBorders>
        <w:tblLayout w:type="fixed"/>
        <w:tblCellMar>
          <w:left w:w="99" w:type="dxa"/>
          <w:right w:w="99" w:type="dxa"/>
        </w:tblCellMar>
        <w:tblLook w:val="00A0"/>
      </w:tblPr>
      <w:tblGrid>
        <w:gridCol w:w="2023"/>
        <w:gridCol w:w="2024"/>
        <w:gridCol w:w="2024"/>
        <w:gridCol w:w="2024"/>
      </w:tblGrid>
      <w:tr w:rsidR="00CB190A" w:rsidRPr="00426BC0" w:rsidTr="00DE08EE">
        <w:trPr>
          <w:trHeight w:hRule="exact" w:val="284"/>
          <w:jc w:val="center"/>
        </w:trPr>
        <w:tc>
          <w:tcPr>
            <w:tcW w:w="8095" w:type="dxa"/>
            <w:gridSpan w:val="4"/>
            <w:tcBorders>
              <w:top w:val="nil"/>
              <w:bottom w:val="single" w:sz="4" w:space="0" w:color="auto"/>
            </w:tcBorders>
            <w:noWrap/>
            <w:vAlign w:val="center"/>
          </w:tcPr>
          <w:p w:rsidR="00CB190A" w:rsidRPr="00033C17" w:rsidRDefault="00CB190A" w:rsidP="00DE08EE">
            <w:pPr>
              <w:widowControl/>
              <w:jc w:val="center"/>
              <w:rPr>
                <w:rFonts w:ascii="ＭＳ ゴシック" w:eastAsia="ＭＳ ゴシック" w:hAnsi="ＭＳ ゴシック" w:cs="ＭＳ Ｐゴシック"/>
                <w:color w:val="000000"/>
                <w:kern w:val="0"/>
                <w:sz w:val="18"/>
                <w:szCs w:val="18"/>
              </w:rPr>
            </w:pPr>
            <w:r w:rsidRPr="00033C17">
              <w:rPr>
                <w:rFonts w:ascii="ＭＳ ゴシック" w:eastAsia="ＭＳ ゴシック" w:hAnsi="ＭＳ ゴシック" w:hint="eastAsia"/>
              </w:rPr>
              <w:t>表－</w:t>
            </w:r>
            <w:r w:rsidRPr="00033C17">
              <w:rPr>
                <w:rFonts w:ascii="ＭＳ ゴシック" w:eastAsia="ＭＳ ゴシック" w:hAnsi="ＭＳ ゴシック"/>
              </w:rPr>
              <w:t xml:space="preserve">3 </w:t>
            </w:r>
            <w:r w:rsidRPr="00033C17">
              <w:rPr>
                <w:rFonts w:ascii="ＭＳ ゴシック" w:eastAsia="ＭＳ ゴシック" w:hAnsi="ＭＳ ゴシック" w:hint="eastAsia"/>
              </w:rPr>
              <w:t>分類の結果</w:t>
            </w:r>
          </w:p>
        </w:tc>
      </w:tr>
      <w:tr w:rsidR="00CB190A" w:rsidRPr="00426BC0" w:rsidTr="00B226EB">
        <w:trPr>
          <w:trHeight w:hRule="exact" w:val="712"/>
          <w:jc w:val="center"/>
        </w:trPr>
        <w:tc>
          <w:tcPr>
            <w:tcW w:w="2023" w:type="dxa"/>
            <w:tcBorders>
              <w:top w:val="single" w:sz="4" w:space="0" w:color="auto"/>
              <w:bottom w:val="single" w:sz="4" w:space="0" w:color="auto"/>
            </w:tcBorders>
            <w:noWrap/>
            <w:vAlign w:val="center"/>
          </w:tcPr>
          <w:p w:rsidR="00CB190A" w:rsidRPr="00033C17" w:rsidRDefault="00CB190A" w:rsidP="00B226EB">
            <w:pPr>
              <w:widowControl/>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分類①に当てはまる施設が多い都市</w:t>
            </w:r>
          </w:p>
        </w:tc>
        <w:tc>
          <w:tcPr>
            <w:tcW w:w="2024" w:type="dxa"/>
            <w:tcBorders>
              <w:top w:val="single" w:sz="4" w:space="0" w:color="auto"/>
              <w:bottom w:val="single" w:sz="4" w:space="0" w:color="auto"/>
            </w:tcBorders>
            <w:noWrap/>
            <w:vAlign w:val="center"/>
          </w:tcPr>
          <w:p w:rsidR="00CB190A" w:rsidRPr="00033C17" w:rsidRDefault="00CB190A" w:rsidP="00B226EB">
            <w:pPr>
              <w:widowControl/>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分類②に当てはまる施設が多い都市</w:t>
            </w:r>
          </w:p>
        </w:tc>
        <w:tc>
          <w:tcPr>
            <w:tcW w:w="2024" w:type="dxa"/>
            <w:tcBorders>
              <w:top w:val="single" w:sz="4" w:space="0" w:color="auto"/>
              <w:bottom w:val="single" w:sz="4" w:space="0" w:color="auto"/>
            </w:tcBorders>
            <w:noWrap/>
            <w:vAlign w:val="center"/>
          </w:tcPr>
          <w:p w:rsidR="00CB190A" w:rsidRPr="00033C17" w:rsidRDefault="00CB190A" w:rsidP="00B226EB">
            <w:pPr>
              <w:widowControl/>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分類③に当てはまる施設が多い都市</w:t>
            </w:r>
          </w:p>
        </w:tc>
        <w:tc>
          <w:tcPr>
            <w:tcW w:w="2024" w:type="dxa"/>
            <w:tcBorders>
              <w:top w:val="single" w:sz="4" w:space="0" w:color="auto"/>
              <w:bottom w:val="single" w:sz="4" w:space="0" w:color="auto"/>
            </w:tcBorders>
            <w:noWrap/>
            <w:vAlign w:val="center"/>
          </w:tcPr>
          <w:p w:rsidR="00CB190A" w:rsidRPr="00033C17" w:rsidRDefault="00CB190A" w:rsidP="00B226EB">
            <w:pPr>
              <w:widowControl/>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分類④に当てはまる施設が多い都市</w:t>
            </w:r>
          </w:p>
        </w:tc>
      </w:tr>
      <w:tr w:rsidR="00CB190A" w:rsidRPr="00426BC0" w:rsidTr="00DE08EE">
        <w:trPr>
          <w:trHeight w:hRule="exact" w:val="284"/>
          <w:jc w:val="center"/>
        </w:trPr>
        <w:tc>
          <w:tcPr>
            <w:tcW w:w="2023" w:type="dxa"/>
            <w:tcBorders>
              <w:top w:val="single" w:sz="4" w:space="0" w:color="auto"/>
            </w:tcBorders>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札幌市</w:t>
            </w:r>
          </w:p>
          <w:p w:rsidR="00CB190A" w:rsidRPr="00033C17" w:rsidRDefault="00CB190A" w:rsidP="00DE08EE">
            <w:pPr>
              <w:widowControl/>
              <w:jc w:val="center"/>
              <w:rPr>
                <w:rFonts w:ascii="ＭＳ 明朝" w:cs="ＭＳ Ｐゴシック"/>
                <w:color w:val="000000"/>
                <w:kern w:val="0"/>
                <w:sz w:val="18"/>
                <w:szCs w:val="18"/>
              </w:rPr>
            </w:pPr>
          </w:p>
        </w:tc>
        <w:tc>
          <w:tcPr>
            <w:tcW w:w="2024" w:type="dxa"/>
            <w:tcBorders>
              <w:top w:val="single" w:sz="4" w:space="0" w:color="auto"/>
            </w:tcBorders>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秋田市</w:t>
            </w:r>
          </w:p>
        </w:tc>
        <w:tc>
          <w:tcPr>
            <w:tcW w:w="2024" w:type="dxa"/>
            <w:tcBorders>
              <w:top w:val="single" w:sz="4" w:space="0" w:color="auto"/>
            </w:tcBorders>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福井市</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盛岡市</w:t>
            </w:r>
          </w:p>
        </w:tc>
      </w:tr>
      <w:tr w:rsidR="00CB190A" w:rsidRPr="00426BC0" w:rsidTr="00DE08EE">
        <w:trPr>
          <w:trHeight w:hRule="exact" w:val="284"/>
          <w:jc w:val="center"/>
        </w:trPr>
        <w:tc>
          <w:tcPr>
            <w:tcW w:w="2023"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仙台市</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山形市</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奈良市</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福島市</w:t>
            </w:r>
          </w:p>
          <w:p w:rsidR="00CB190A" w:rsidRPr="00033C17" w:rsidRDefault="00CB190A" w:rsidP="00DE08EE">
            <w:pPr>
              <w:widowControl/>
              <w:jc w:val="center"/>
              <w:rPr>
                <w:rFonts w:ascii="ＭＳ 明朝" w:cs="ＭＳ Ｐゴシック"/>
                <w:color w:val="000000"/>
                <w:kern w:val="0"/>
                <w:sz w:val="18"/>
                <w:szCs w:val="18"/>
              </w:rPr>
            </w:pPr>
          </w:p>
        </w:tc>
      </w:tr>
      <w:tr w:rsidR="00CB190A" w:rsidRPr="00426BC0" w:rsidTr="00DE08EE">
        <w:trPr>
          <w:trHeight w:hRule="exact" w:val="284"/>
          <w:jc w:val="center"/>
        </w:trPr>
        <w:tc>
          <w:tcPr>
            <w:tcW w:w="2023"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さいたま市</w:t>
            </w:r>
            <w:r w:rsidRPr="00033C17">
              <w:rPr>
                <w:rFonts w:ascii="ＭＳ 明朝" w:hAnsi="ＭＳ 明朝" w:cs="ＭＳ Ｐゴシック"/>
                <w:color w:val="000000"/>
                <w:kern w:val="0"/>
                <w:sz w:val="18"/>
                <w:szCs w:val="18"/>
              </w:rPr>
              <w:t>*</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金沢市</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高知市</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富山市</w:t>
            </w:r>
            <w:r w:rsidRPr="00033C17">
              <w:rPr>
                <w:rFonts w:ascii="ＭＳ 明朝" w:hAnsi="ＭＳ 明朝" w:cs="ＭＳ Ｐゴシック"/>
                <w:color w:val="000000"/>
                <w:kern w:val="0"/>
                <w:sz w:val="18"/>
                <w:szCs w:val="18"/>
              </w:rPr>
              <w:t>*</w:t>
            </w:r>
          </w:p>
        </w:tc>
      </w:tr>
      <w:tr w:rsidR="00CB190A" w:rsidRPr="00426BC0" w:rsidTr="00DE08EE">
        <w:trPr>
          <w:trHeight w:hRule="exact" w:val="284"/>
          <w:jc w:val="center"/>
        </w:trPr>
        <w:tc>
          <w:tcPr>
            <w:tcW w:w="2023"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千葉市</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長崎市</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甲府市</w:t>
            </w:r>
          </w:p>
        </w:tc>
      </w:tr>
      <w:tr w:rsidR="00CB190A" w:rsidRPr="00426BC0" w:rsidTr="00DE08EE">
        <w:trPr>
          <w:trHeight w:hRule="exact" w:val="284"/>
          <w:jc w:val="center"/>
        </w:trPr>
        <w:tc>
          <w:tcPr>
            <w:tcW w:w="2023"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横浜市</w:t>
            </w:r>
            <w:r w:rsidRPr="00033C17">
              <w:rPr>
                <w:rFonts w:ascii="ＭＳ 明朝" w:hAnsi="ＭＳ 明朝" w:cs="ＭＳ Ｐゴシック"/>
                <w:color w:val="000000"/>
                <w:kern w:val="0"/>
                <w:sz w:val="18"/>
                <w:szCs w:val="18"/>
              </w:rPr>
              <w:t>*</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鹿児島市</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津市</w:t>
            </w:r>
            <w:r w:rsidRPr="00033C17">
              <w:rPr>
                <w:rFonts w:ascii="ＭＳ 明朝" w:hAnsi="ＭＳ 明朝" w:cs="ＭＳ Ｐゴシック"/>
                <w:color w:val="000000"/>
                <w:kern w:val="0"/>
                <w:sz w:val="18"/>
                <w:szCs w:val="18"/>
              </w:rPr>
              <w:t>*</w:t>
            </w:r>
          </w:p>
        </w:tc>
      </w:tr>
      <w:tr w:rsidR="00CB190A" w:rsidRPr="00426BC0" w:rsidTr="00DE08EE">
        <w:trPr>
          <w:trHeight w:hRule="exact" w:val="284"/>
          <w:jc w:val="center"/>
        </w:trPr>
        <w:tc>
          <w:tcPr>
            <w:tcW w:w="2023"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名古屋市</w:t>
            </w:r>
            <w:r w:rsidRPr="00033C17">
              <w:rPr>
                <w:rFonts w:ascii="ＭＳ 明朝" w:hAnsi="ＭＳ 明朝" w:cs="ＭＳ Ｐゴシック"/>
                <w:color w:val="000000"/>
                <w:kern w:val="0"/>
                <w:sz w:val="18"/>
                <w:szCs w:val="18"/>
              </w:rPr>
              <w:t>*</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鳥取市</w:t>
            </w:r>
          </w:p>
        </w:tc>
      </w:tr>
      <w:tr w:rsidR="00CB190A" w:rsidRPr="00426BC0" w:rsidTr="00DE08EE">
        <w:trPr>
          <w:trHeight w:hRule="exact" w:val="284"/>
          <w:jc w:val="center"/>
        </w:trPr>
        <w:tc>
          <w:tcPr>
            <w:tcW w:w="2023"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大阪市</w:t>
            </w:r>
            <w:r w:rsidRPr="00033C17">
              <w:rPr>
                <w:rFonts w:ascii="ＭＳ 明朝" w:hAnsi="ＭＳ 明朝" w:cs="ＭＳ Ｐゴシック"/>
                <w:color w:val="000000"/>
                <w:kern w:val="0"/>
                <w:sz w:val="18"/>
                <w:szCs w:val="18"/>
              </w:rPr>
              <w:t>*</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松江市</w:t>
            </w:r>
          </w:p>
        </w:tc>
      </w:tr>
      <w:tr w:rsidR="00CB190A" w:rsidRPr="00426BC0" w:rsidTr="00DE08EE">
        <w:trPr>
          <w:trHeight w:hRule="exact" w:val="284"/>
          <w:jc w:val="center"/>
        </w:trPr>
        <w:tc>
          <w:tcPr>
            <w:tcW w:w="2023"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神戸市</w:t>
            </w:r>
            <w:r w:rsidRPr="00033C17">
              <w:rPr>
                <w:rFonts w:ascii="ＭＳ 明朝" w:hAnsi="ＭＳ 明朝" w:cs="ＭＳ Ｐゴシック"/>
                <w:color w:val="000000"/>
                <w:kern w:val="0"/>
                <w:sz w:val="18"/>
                <w:szCs w:val="18"/>
              </w:rPr>
              <w:t>*</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山口市</w:t>
            </w:r>
            <w:r w:rsidRPr="00033C17">
              <w:rPr>
                <w:rFonts w:ascii="ＭＳ 明朝" w:hAnsi="ＭＳ 明朝" w:cs="ＭＳ Ｐゴシック"/>
                <w:color w:val="000000"/>
                <w:kern w:val="0"/>
                <w:sz w:val="18"/>
                <w:szCs w:val="18"/>
              </w:rPr>
              <w:t>*</w:t>
            </w:r>
          </w:p>
        </w:tc>
      </w:tr>
      <w:tr w:rsidR="00CB190A" w:rsidRPr="00426BC0" w:rsidTr="00DE08EE">
        <w:trPr>
          <w:trHeight w:hRule="exact" w:val="284"/>
          <w:jc w:val="center"/>
        </w:trPr>
        <w:tc>
          <w:tcPr>
            <w:tcW w:w="2023"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広島市</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松山市</w:t>
            </w:r>
          </w:p>
        </w:tc>
      </w:tr>
      <w:tr w:rsidR="00CB190A" w:rsidRPr="00426BC0" w:rsidTr="00DE08EE">
        <w:trPr>
          <w:trHeight w:hRule="exact" w:val="284"/>
          <w:jc w:val="center"/>
        </w:trPr>
        <w:tc>
          <w:tcPr>
            <w:tcW w:w="2023"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福岡市</w:t>
            </w: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佐賀市</w:t>
            </w:r>
          </w:p>
        </w:tc>
      </w:tr>
      <w:tr w:rsidR="00CB190A" w:rsidRPr="00426BC0" w:rsidTr="00B226EB">
        <w:trPr>
          <w:trHeight w:hRule="exact" w:val="284"/>
          <w:jc w:val="center"/>
        </w:trPr>
        <w:tc>
          <w:tcPr>
            <w:tcW w:w="2023" w:type="dxa"/>
            <w:tcBorders>
              <w:bottom w:val="nil"/>
            </w:tcBorders>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熊本市</w:t>
            </w:r>
          </w:p>
        </w:tc>
        <w:tc>
          <w:tcPr>
            <w:tcW w:w="2024" w:type="dxa"/>
            <w:tcBorders>
              <w:bottom w:val="nil"/>
            </w:tcBorders>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tcBorders>
              <w:bottom w:val="nil"/>
            </w:tcBorders>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tcBorders>
              <w:bottom w:val="nil"/>
            </w:tcBorders>
            <w:noWrap/>
            <w:vAlign w:val="center"/>
          </w:tcPr>
          <w:p w:rsidR="00CB190A" w:rsidRPr="00033C17" w:rsidRDefault="00CB190A" w:rsidP="00DE08EE">
            <w:pPr>
              <w:widowControl/>
              <w:jc w:val="center"/>
              <w:rPr>
                <w:rFonts w:ascii="ＭＳ 明朝" w:cs="ＭＳ Ｐゴシック"/>
                <w:color w:val="000000"/>
                <w:kern w:val="0"/>
                <w:sz w:val="18"/>
                <w:szCs w:val="18"/>
              </w:rPr>
            </w:pPr>
          </w:p>
        </w:tc>
      </w:tr>
      <w:tr w:rsidR="00CB190A" w:rsidRPr="00426BC0" w:rsidTr="00B226EB">
        <w:trPr>
          <w:trHeight w:hRule="exact" w:val="284"/>
          <w:jc w:val="center"/>
        </w:trPr>
        <w:tc>
          <w:tcPr>
            <w:tcW w:w="2023" w:type="dxa"/>
            <w:tcBorders>
              <w:top w:val="nil"/>
              <w:bottom w:val="single" w:sz="4" w:space="0" w:color="auto"/>
            </w:tcBorders>
            <w:noWrap/>
            <w:vAlign w:val="center"/>
          </w:tcPr>
          <w:p w:rsidR="00CB190A" w:rsidRPr="00033C17" w:rsidRDefault="00CB190A" w:rsidP="00DE08EE">
            <w:pPr>
              <w:widowControl/>
              <w:jc w:val="center"/>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那覇市</w:t>
            </w:r>
            <w:r w:rsidRPr="00033C17">
              <w:rPr>
                <w:rFonts w:ascii="ＭＳ 明朝" w:hAnsi="ＭＳ 明朝" w:cs="ＭＳ Ｐゴシック"/>
                <w:color w:val="000000"/>
                <w:kern w:val="0"/>
                <w:sz w:val="18"/>
                <w:szCs w:val="18"/>
              </w:rPr>
              <w:t>*</w:t>
            </w:r>
          </w:p>
        </w:tc>
        <w:tc>
          <w:tcPr>
            <w:tcW w:w="2024" w:type="dxa"/>
            <w:tcBorders>
              <w:top w:val="nil"/>
              <w:bottom w:val="single" w:sz="4" w:space="0" w:color="auto"/>
            </w:tcBorders>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tcBorders>
              <w:top w:val="nil"/>
              <w:bottom w:val="single" w:sz="4" w:space="0" w:color="auto"/>
            </w:tcBorders>
            <w:noWrap/>
            <w:vAlign w:val="center"/>
          </w:tcPr>
          <w:p w:rsidR="00CB190A" w:rsidRPr="00033C17" w:rsidRDefault="00CB190A" w:rsidP="00DE08EE">
            <w:pPr>
              <w:widowControl/>
              <w:jc w:val="center"/>
              <w:rPr>
                <w:rFonts w:ascii="ＭＳ 明朝" w:cs="ＭＳ Ｐゴシック"/>
                <w:color w:val="000000"/>
                <w:kern w:val="0"/>
                <w:sz w:val="18"/>
                <w:szCs w:val="18"/>
              </w:rPr>
            </w:pPr>
          </w:p>
        </w:tc>
        <w:tc>
          <w:tcPr>
            <w:tcW w:w="2024" w:type="dxa"/>
            <w:tcBorders>
              <w:top w:val="nil"/>
              <w:bottom w:val="single" w:sz="4" w:space="0" w:color="auto"/>
            </w:tcBorders>
            <w:noWrap/>
            <w:vAlign w:val="center"/>
          </w:tcPr>
          <w:p w:rsidR="00CB190A" w:rsidRPr="00033C17" w:rsidRDefault="00CB190A" w:rsidP="00DE08EE">
            <w:pPr>
              <w:widowControl/>
              <w:jc w:val="center"/>
              <w:rPr>
                <w:rFonts w:ascii="ＭＳ 明朝" w:cs="ＭＳ Ｐゴシック"/>
                <w:color w:val="000000"/>
                <w:kern w:val="0"/>
                <w:sz w:val="18"/>
                <w:szCs w:val="18"/>
              </w:rPr>
            </w:pPr>
          </w:p>
        </w:tc>
      </w:tr>
      <w:tr w:rsidR="00CB190A" w:rsidRPr="00426BC0" w:rsidTr="00033C17">
        <w:trPr>
          <w:trHeight w:hRule="exact" w:val="702"/>
          <w:jc w:val="center"/>
        </w:trPr>
        <w:tc>
          <w:tcPr>
            <w:tcW w:w="8095" w:type="dxa"/>
            <w:gridSpan w:val="4"/>
            <w:tcBorders>
              <w:top w:val="single" w:sz="4" w:space="0" w:color="auto"/>
              <w:bottom w:val="single" w:sz="4" w:space="0" w:color="auto"/>
            </w:tcBorders>
            <w:noWrap/>
            <w:vAlign w:val="center"/>
          </w:tcPr>
          <w:p w:rsidR="00CB190A" w:rsidRPr="00033C17" w:rsidRDefault="00CB190A" w:rsidP="00033C17">
            <w:pPr>
              <w:widowControl/>
              <w:spacing w:line="200" w:lineRule="exact"/>
              <w:jc w:val="left"/>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注：各分類に当てはまる施設の割合が</w:t>
            </w:r>
            <w:r w:rsidRPr="00033C17">
              <w:rPr>
                <w:rFonts w:ascii="ＭＳ 明朝" w:hAnsi="ＭＳ 明朝" w:cs="ＭＳ Ｐゴシック"/>
                <w:color w:val="000000"/>
                <w:kern w:val="0"/>
                <w:sz w:val="18"/>
                <w:szCs w:val="18"/>
              </w:rPr>
              <w:t>1/2</w:t>
            </w:r>
            <w:r w:rsidRPr="00033C17">
              <w:rPr>
                <w:rFonts w:ascii="ＭＳ 明朝" w:hAnsi="ＭＳ 明朝" w:cs="ＭＳ Ｐゴシック" w:hint="eastAsia"/>
                <w:color w:val="000000"/>
                <w:kern w:val="0"/>
                <w:sz w:val="18"/>
                <w:szCs w:val="18"/>
              </w:rPr>
              <w:t>以上の都市を記載．但し，＊の都市は各分類に当てはまる施設の割合が</w:t>
            </w:r>
            <w:r w:rsidRPr="00033C17">
              <w:rPr>
                <w:rFonts w:ascii="ＭＳ 明朝" w:hAnsi="ＭＳ 明朝" w:cs="ＭＳ Ｐゴシック"/>
                <w:color w:val="000000"/>
                <w:kern w:val="0"/>
                <w:sz w:val="18"/>
                <w:szCs w:val="18"/>
              </w:rPr>
              <w:t>3/4</w:t>
            </w:r>
            <w:r w:rsidRPr="00033C17">
              <w:rPr>
                <w:rFonts w:ascii="ＭＳ 明朝" w:hAnsi="ＭＳ 明朝" w:cs="ＭＳ Ｐゴシック" w:hint="eastAsia"/>
                <w:color w:val="000000"/>
                <w:kern w:val="0"/>
                <w:sz w:val="18"/>
                <w:szCs w:val="18"/>
              </w:rPr>
              <w:t>以上．</w:t>
            </w:r>
          </w:p>
          <w:p w:rsidR="00CB190A" w:rsidRPr="00033C17" w:rsidRDefault="00CB190A" w:rsidP="00033C17">
            <w:pPr>
              <w:widowControl/>
              <w:spacing w:line="200" w:lineRule="exact"/>
              <w:jc w:val="left"/>
              <w:rPr>
                <w:rFonts w:ascii="ＭＳ 明朝" w:cs="ＭＳ Ｐゴシック"/>
                <w:color w:val="000000"/>
                <w:kern w:val="0"/>
                <w:sz w:val="18"/>
                <w:szCs w:val="18"/>
              </w:rPr>
            </w:pPr>
            <w:r w:rsidRPr="00033C17">
              <w:rPr>
                <w:rFonts w:ascii="ＭＳ 明朝" w:hAnsi="ＭＳ 明朝" w:cs="ＭＳ Ｐゴシック" w:hint="eastAsia"/>
                <w:color w:val="000000"/>
                <w:kern w:val="0"/>
                <w:sz w:val="18"/>
                <w:szCs w:val="18"/>
              </w:rPr>
              <w:t>出所：筆者計算．</w:t>
            </w:r>
          </w:p>
        </w:tc>
      </w:tr>
    </w:tbl>
    <w:p w:rsidR="00CB190A" w:rsidRDefault="00CB190A" w:rsidP="00B226EB"/>
    <w:p w:rsidR="00CB190A" w:rsidRDefault="00CB190A" w:rsidP="00B226EB"/>
    <w:p w:rsidR="00CB190A" w:rsidRPr="00FA0826" w:rsidRDefault="00CB190A" w:rsidP="001611D1">
      <w:pPr>
        <w:rPr>
          <w:rFonts w:ascii="ＭＳ ゴシック" w:eastAsia="ＭＳ ゴシック" w:hAnsi="ＭＳ ゴシック"/>
          <w:sz w:val="28"/>
          <w:szCs w:val="28"/>
        </w:rPr>
      </w:pPr>
      <w:r w:rsidRPr="00FA0826">
        <w:rPr>
          <w:rFonts w:ascii="ＭＳ ゴシック" w:eastAsia="ＭＳ ゴシック" w:hAnsi="ＭＳ ゴシック"/>
          <w:sz w:val="28"/>
          <w:szCs w:val="28"/>
        </w:rPr>
        <w:t>4</w:t>
      </w:r>
      <w:r w:rsidRPr="00FA0826">
        <w:rPr>
          <w:rFonts w:ascii="ＭＳ ゴシック" w:eastAsia="ＭＳ ゴシック" w:hAnsi="ＭＳ ゴシック" w:hint="eastAsia"/>
          <w:sz w:val="28"/>
          <w:szCs w:val="28"/>
        </w:rPr>
        <w:t>．まとめ</w:t>
      </w:r>
    </w:p>
    <w:p w:rsidR="00CB190A" w:rsidRDefault="00CB190A" w:rsidP="00796467">
      <w:pPr>
        <w:ind w:firstLineChars="100" w:firstLine="210"/>
      </w:pPr>
      <w:r>
        <w:rPr>
          <w:rFonts w:hint="eastAsia"/>
        </w:rPr>
        <w:t>まず、日常生活の利便性を高めることで、車を利用しなくてもよい社会をつくることができるとわかった。しかし、多くの施設があれば利便性が高くなるのは当然であり、少ない都市で高い利便性をもたらすことができることが必要である。現在の日本都市では、施設数は多いが利便性の低い都市、また、金沢市や秋田市のように、日常生活で利用する施設の配置を考え直すことで高い利便性をえられる都市もあった。わたしたちが生活する富山市と同じように地方都市であっても、少ない施設で高い利便性が提供される都市もあることがわかった。</w:t>
      </w:r>
    </w:p>
    <w:p w:rsidR="00CB190A" w:rsidRDefault="00CB190A" w:rsidP="00796467">
      <w:pPr>
        <w:ind w:firstLineChars="100" w:firstLine="210"/>
      </w:pPr>
    </w:p>
    <w:p w:rsidR="00CB190A" w:rsidRPr="00C02202" w:rsidRDefault="00CB190A" w:rsidP="00DD5146">
      <w:pPr>
        <w:rPr>
          <w:rFonts w:ascii="ＭＳ ゴシック" w:eastAsia="ＭＳ ゴシック" w:hAnsi="ＭＳ ゴシック"/>
        </w:rPr>
      </w:pPr>
      <w:r w:rsidRPr="00C02202">
        <w:rPr>
          <w:rFonts w:ascii="ＭＳ ゴシック" w:eastAsia="ＭＳ ゴシック" w:hAnsi="ＭＳ ゴシック"/>
        </w:rPr>
        <w:t>4.1</w:t>
      </w:r>
      <w:r w:rsidRPr="00C02202">
        <w:rPr>
          <w:rFonts w:ascii="ＭＳ ゴシック" w:eastAsia="ＭＳ ゴシック" w:hAnsi="ＭＳ ゴシック" w:hint="eastAsia"/>
        </w:rPr>
        <w:t xml:space="preserve">　政策提言</w:t>
      </w:r>
    </w:p>
    <w:p w:rsidR="00CB190A" w:rsidRDefault="00CB190A" w:rsidP="00796467">
      <w:pPr>
        <w:ind w:firstLineChars="100" w:firstLine="210"/>
      </w:pPr>
      <w:r>
        <w:rPr>
          <w:rFonts w:hint="eastAsia"/>
        </w:rPr>
        <w:t>そこで私たちは</w:t>
      </w:r>
      <w:r>
        <w:t>2</w:t>
      </w:r>
      <w:r>
        <w:rPr>
          <w:rFonts w:hint="eastAsia"/>
        </w:rPr>
        <w:t>つの政策を提言したい。</w:t>
      </w:r>
      <w:r>
        <w:t>1</w:t>
      </w:r>
      <w:r>
        <w:rPr>
          <w:rFonts w:hint="eastAsia"/>
        </w:rPr>
        <w:t>つめは「施設の再配置」を行うことである。例えば、市民の利用率が低い施設を一本化してまとめる。また、施設を市民が歩いていくことができる範囲に移転させて、住民が利用しやすく効率的になるように施設を配置する政策などが挙げられる。他にも、現在中心市街地にある農地や田畑を郊外へ移転し、代わりに住宅や施設を建設するという方法も考えられる。</w:t>
      </w:r>
      <w:r>
        <w:t>2</w:t>
      </w:r>
      <w:r>
        <w:rPr>
          <w:rFonts w:hint="eastAsia"/>
        </w:rPr>
        <w:t>つめは「公共交通機関の整備」を行うことである。例えば、交通機関の本数を増やしたり、線路を伸ばしたりすることが挙げられる。また、市営バス・地下鉄に</w:t>
      </w:r>
      <w:r>
        <w:t>IC</w:t>
      </w:r>
      <w:r>
        <w:rPr>
          <w:rFonts w:hint="eastAsia"/>
        </w:rPr>
        <w:t>カードの導入、均一料金制を採用することで、市民がより利用しやすくなると考えた。</w:t>
      </w:r>
    </w:p>
    <w:p w:rsidR="00CB190A" w:rsidRDefault="00CB190A" w:rsidP="00796467">
      <w:pPr>
        <w:ind w:firstLineChars="100" w:firstLine="210"/>
      </w:pPr>
      <w:r>
        <w:rPr>
          <w:rFonts w:hint="eastAsia"/>
        </w:rPr>
        <w:t>コンパクトシティを実現のための具体例としては、富山市で取り入れられている「串とお団子」の政策がある</w:t>
      </w:r>
      <w:r>
        <w:t>(</w:t>
      </w:r>
      <w:r>
        <w:rPr>
          <w:rFonts w:hint="eastAsia"/>
        </w:rPr>
        <w:t>図</w:t>
      </w:r>
      <w:r>
        <w:t>4</w:t>
      </w:r>
      <w:r>
        <w:rPr>
          <w:rFonts w:hint="eastAsia"/>
        </w:rPr>
        <w:t>参照</w:t>
      </w:r>
      <w:r>
        <w:t>)</w:t>
      </w:r>
      <w:r>
        <w:rPr>
          <w:rFonts w:hint="eastAsia"/>
        </w:rPr>
        <w:t>。この取り組みは、</w:t>
      </w:r>
      <w:r w:rsidRPr="00AA6C03">
        <w:rPr>
          <w:rFonts w:hint="eastAsia"/>
        </w:rPr>
        <w:t>無理に中心に密集させるのではなく、</w:t>
      </w:r>
      <w:r>
        <w:rPr>
          <w:rFonts w:hint="eastAsia"/>
        </w:rPr>
        <w:t>地区ごとに細かく集約させて、いくつかの徒歩圏（団子）を配置し、その徒歩圏を一定頻度以上の公共交通（串）で結ぶ政策である。施設が拡散し、もともとコンパクトシティをめざすのが難しいと思われる富山市では、すでに拡散した地区ごとに細かく集約し、その間を公共交通で結ぶことで利便性を高めている。</w:t>
      </w:r>
    </w:p>
    <w:p w:rsidR="00CB190A" w:rsidRDefault="00CB190A" w:rsidP="00796467">
      <w:pPr>
        <w:ind w:firstLineChars="100" w:firstLine="210"/>
      </w:pPr>
    </w:p>
    <w:tbl>
      <w:tblPr>
        <w:tblW w:w="0" w:type="auto"/>
        <w:tblLook w:val="00A0"/>
      </w:tblPr>
      <w:tblGrid>
        <w:gridCol w:w="8702"/>
      </w:tblGrid>
      <w:tr w:rsidR="00CB190A" w:rsidRPr="00426BC0" w:rsidTr="00426BC0">
        <w:tc>
          <w:tcPr>
            <w:tcW w:w="8702" w:type="dxa"/>
          </w:tcPr>
          <w:p w:rsidR="00CB190A" w:rsidRPr="00033C17" w:rsidRDefault="00CB190A" w:rsidP="00426BC0">
            <w:pPr>
              <w:jc w:val="center"/>
            </w:pPr>
            <w:r w:rsidRPr="00033C17">
              <w:rPr>
                <w:rFonts w:ascii="ＭＳ ゴシック" w:eastAsia="ＭＳ ゴシック" w:hAnsi="ＭＳ ゴシック" w:hint="eastAsia"/>
              </w:rPr>
              <w:t>図</w:t>
            </w:r>
            <w:r w:rsidRPr="00033C17">
              <w:rPr>
                <w:rFonts w:ascii="ＭＳ ゴシック" w:eastAsia="ＭＳ ゴシック" w:hAnsi="ＭＳ ゴシック"/>
              </w:rPr>
              <w:t>4</w:t>
            </w:r>
            <w:r w:rsidRPr="00033C17">
              <w:rPr>
                <w:rFonts w:hint="eastAsia"/>
              </w:rPr>
              <w:t xml:space="preserve">　「串とお団子」の都市構造</w:t>
            </w:r>
          </w:p>
        </w:tc>
      </w:tr>
      <w:tr w:rsidR="00CB190A" w:rsidRPr="00426BC0" w:rsidTr="00426BC0">
        <w:tc>
          <w:tcPr>
            <w:tcW w:w="8702" w:type="dxa"/>
          </w:tcPr>
          <w:p w:rsidR="00CB190A" w:rsidRPr="00426BC0" w:rsidRDefault="00CB190A" w:rsidP="00426BC0">
            <w:pPr>
              <w:jc w:val="center"/>
            </w:pPr>
            <w:r>
              <w:rPr>
                <w:noProof/>
              </w:rPr>
              <w:pict>
                <v:shape id="_x0000_i1027" type="#_x0000_t75" style="width:177.75pt;height:198pt;visibility:visible">
                  <v:imagedata r:id="rId9" o:title=""/>
                </v:shape>
              </w:pict>
            </w:r>
          </w:p>
        </w:tc>
      </w:tr>
      <w:tr w:rsidR="00CB190A" w:rsidRPr="00426BC0" w:rsidTr="00426BC0">
        <w:tc>
          <w:tcPr>
            <w:tcW w:w="8702" w:type="dxa"/>
          </w:tcPr>
          <w:p w:rsidR="00CB190A" w:rsidRPr="00426BC0" w:rsidRDefault="00CB190A" w:rsidP="00426BC0">
            <w:pPr>
              <w:ind w:firstLineChars="800" w:firstLine="1680"/>
            </w:pPr>
            <w:r w:rsidRPr="00426BC0">
              <w:rPr>
                <w:rFonts w:hint="eastAsia"/>
              </w:rPr>
              <w:t>出典：富山市都市マスタープラン</w:t>
            </w:r>
          </w:p>
        </w:tc>
      </w:tr>
    </w:tbl>
    <w:p w:rsidR="00CB190A" w:rsidRDefault="00CB190A" w:rsidP="00796467">
      <w:pPr>
        <w:ind w:firstLineChars="100" w:firstLine="210"/>
      </w:pPr>
    </w:p>
    <w:p w:rsidR="00CB190A" w:rsidRDefault="00CB190A" w:rsidP="00796467">
      <w:pPr>
        <w:ind w:firstLineChars="100" w:firstLine="210"/>
      </w:pPr>
    </w:p>
    <w:p w:rsidR="00CB190A" w:rsidRPr="00C02202" w:rsidRDefault="00CB190A" w:rsidP="00DD5146">
      <w:pPr>
        <w:rPr>
          <w:rFonts w:ascii="ＭＳ ゴシック" w:eastAsia="ＭＳ ゴシック" w:hAnsi="ＭＳ ゴシック"/>
        </w:rPr>
      </w:pPr>
      <w:r w:rsidRPr="00C02202">
        <w:rPr>
          <w:rFonts w:ascii="ＭＳ ゴシック" w:eastAsia="ＭＳ ゴシック" w:hAnsi="ＭＳ ゴシック"/>
        </w:rPr>
        <w:t>4.2</w:t>
      </w:r>
      <w:r w:rsidRPr="00C02202">
        <w:rPr>
          <w:rFonts w:ascii="ＭＳ ゴシック" w:eastAsia="ＭＳ ゴシック" w:hAnsi="ＭＳ ゴシック" w:hint="eastAsia"/>
        </w:rPr>
        <w:t xml:space="preserve">　今後の課題</w:t>
      </w:r>
    </w:p>
    <w:p w:rsidR="00CB190A" w:rsidRPr="00212026" w:rsidRDefault="00CB190A" w:rsidP="009D79FB">
      <w:pPr>
        <w:ind w:firstLineChars="100" w:firstLine="210"/>
      </w:pPr>
      <w:r>
        <w:rPr>
          <w:rFonts w:hint="eastAsia"/>
        </w:rPr>
        <w:t>これまで調べた分析の結果をふまえて、今度の課題もみえてきた。まず、今回結果が出なかった財政と施設の集積の関係を、これまでとは違う観点から検証すること。また、今回調べた県庁所在地以外の都市も研究し、どのようなまちが筆者の考えるコンパクトシティに近いのかを調査することも必要だと考えた。少ない施設で高い利便性を提供することができる地方都市ではなにか画期的な政策が行われているのか、地理的な要因はあるのかという点にも注目して研究をすすめていきたい。</w:t>
      </w:r>
    </w:p>
    <w:p w:rsidR="00CB190A" w:rsidRDefault="00CB190A" w:rsidP="009D79FB">
      <w:pPr>
        <w:ind w:firstLineChars="100" w:firstLine="480"/>
        <w:rPr>
          <w:sz w:val="48"/>
          <w:szCs w:val="48"/>
        </w:rPr>
      </w:pPr>
    </w:p>
    <w:p w:rsidR="00CB190A" w:rsidRPr="00B226EB" w:rsidRDefault="00CB190A" w:rsidP="008F0B0B">
      <w:pPr>
        <w:rPr>
          <w:rFonts w:ascii="ＭＳ ゴシック" w:eastAsia="ＭＳ ゴシック" w:hAnsi="ＭＳ ゴシック"/>
          <w:sz w:val="28"/>
          <w:szCs w:val="28"/>
        </w:rPr>
      </w:pPr>
      <w:r>
        <w:rPr>
          <w:sz w:val="48"/>
          <w:szCs w:val="48"/>
        </w:rPr>
        <w:br w:type="page"/>
      </w:r>
      <w:r w:rsidRPr="00B226EB">
        <w:rPr>
          <w:rFonts w:ascii="ＭＳ ゴシック" w:eastAsia="ＭＳ ゴシック" w:hAnsi="ＭＳ ゴシック" w:hint="eastAsia"/>
          <w:sz w:val="28"/>
          <w:szCs w:val="28"/>
        </w:rPr>
        <w:t>補論</w:t>
      </w:r>
    </w:p>
    <w:p w:rsidR="00CB190A" w:rsidRPr="006C5580" w:rsidRDefault="00CB190A" w:rsidP="008F0B0B">
      <w:pPr>
        <w:rPr>
          <w:rFonts w:ascii="ＭＳ ゴシック" w:eastAsia="ＭＳ ゴシック" w:hAnsi="ＭＳ ゴシック"/>
        </w:rPr>
      </w:pPr>
      <w:r w:rsidRPr="006C5580">
        <w:rPr>
          <w:rFonts w:ascii="ＭＳ ゴシック" w:eastAsia="ＭＳ ゴシック" w:hAnsi="ＭＳ ゴシック" w:hint="eastAsia"/>
        </w:rPr>
        <w:t>補論</w:t>
      </w:r>
      <w:r w:rsidRPr="006C5580">
        <w:rPr>
          <w:rFonts w:ascii="ＭＳ ゴシック" w:eastAsia="ＭＳ ゴシック" w:hAnsi="ＭＳ ゴシック"/>
        </w:rPr>
        <w:t xml:space="preserve">1 </w:t>
      </w:r>
      <w:r w:rsidRPr="006C5580">
        <w:rPr>
          <w:rFonts w:ascii="ＭＳ ゴシック" w:eastAsia="ＭＳ ゴシック" w:hAnsi="ＭＳ ゴシック" w:hint="eastAsia"/>
        </w:rPr>
        <w:t>巻末資料：施設ごとにみた利便性と自動車利用度の関係</w:t>
      </w:r>
      <w:r w:rsidRPr="006C5580">
        <w:rPr>
          <w:rFonts w:ascii="ＭＳ ゴシック" w:eastAsia="ＭＳ ゴシック" w:hAnsi="ＭＳ ゴシック"/>
        </w:rPr>
        <w:t>(</w:t>
      </w:r>
      <w:r w:rsidRPr="006C5580">
        <w:rPr>
          <w:rFonts w:ascii="ＭＳ ゴシック" w:eastAsia="ＭＳ ゴシック" w:hAnsi="ＭＳ ゴシック" w:hint="eastAsia"/>
        </w:rPr>
        <w:t>駅以外</w:t>
      </w:r>
      <w:r w:rsidRPr="006C5580">
        <w:rPr>
          <w:rFonts w:ascii="ＭＳ ゴシック" w:eastAsia="ＭＳ ゴシック" w:hAnsi="ＭＳ ゴシック"/>
        </w:rPr>
        <w:t>)</w:t>
      </w:r>
    </w:p>
    <w:p w:rsidR="00CB190A" w:rsidRDefault="00CB190A" w:rsidP="008F0B0B">
      <w:r>
        <w:t xml:space="preserve"> </w:t>
      </w:r>
      <w:r>
        <w:rPr>
          <w:rFonts w:hint="eastAsia"/>
        </w:rPr>
        <w:t>本文では、鉄道駅の利便性と自動車利用度の関係だけを示していたが、他の施設についても以下のようにほぼ似たような関係が観察された。</w:t>
      </w:r>
    </w:p>
    <w:p w:rsidR="00CB190A" w:rsidRDefault="00CB190A" w:rsidP="006F40FF">
      <w:pPr>
        <w:jc w:val="center"/>
      </w:pPr>
    </w:p>
    <w:tbl>
      <w:tblPr>
        <w:tblW w:w="0" w:type="auto"/>
        <w:tblLook w:val="00A0"/>
      </w:tblPr>
      <w:tblGrid>
        <w:gridCol w:w="8702"/>
      </w:tblGrid>
      <w:tr w:rsidR="00CB190A" w:rsidRPr="00426BC0" w:rsidTr="00426BC0">
        <w:tc>
          <w:tcPr>
            <w:tcW w:w="8702" w:type="dxa"/>
          </w:tcPr>
          <w:p w:rsidR="00CB190A" w:rsidRPr="00426BC0" w:rsidRDefault="00CB190A" w:rsidP="00426BC0">
            <w:pPr>
              <w:jc w:val="center"/>
            </w:pPr>
            <w:r w:rsidRPr="00426BC0">
              <w:rPr>
                <w:rFonts w:hint="eastAsia"/>
              </w:rPr>
              <w:t>図</w:t>
            </w:r>
            <w:r w:rsidRPr="00426BC0">
              <w:t>-</w:t>
            </w:r>
            <w:r w:rsidRPr="00426BC0">
              <w:rPr>
                <w:rFonts w:hint="eastAsia"/>
              </w:rPr>
              <w:t>補</w:t>
            </w:r>
            <w:r w:rsidRPr="00426BC0">
              <w:t>1</w:t>
            </w:r>
          </w:p>
        </w:tc>
      </w:tr>
      <w:tr w:rsidR="00CB190A" w:rsidRPr="00426BC0" w:rsidTr="00426BC0">
        <w:tc>
          <w:tcPr>
            <w:tcW w:w="8702" w:type="dxa"/>
          </w:tcPr>
          <w:p w:rsidR="00CB190A" w:rsidRPr="00426BC0" w:rsidRDefault="00CB190A" w:rsidP="00426BC0">
            <w:pPr>
              <w:jc w:val="center"/>
            </w:pPr>
            <w:r>
              <w:rPr>
                <w:noProof/>
              </w:rPr>
              <w:pict>
                <v:shape id="Picture 4" o:spid="_x0000_i1028" type="#_x0000_t75" style="width:326.25pt;height:230.25pt;visibility:visible">
                  <v:imagedata r:id="rId10" o:title=""/>
                </v:shape>
              </w:pict>
            </w:r>
          </w:p>
        </w:tc>
      </w:tr>
      <w:tr w:rsidR="00CB190A" w:rsidRPr="00426BC0" w:rsidTr="00426BC0">
        <w:tc>
          <w:tcPr>
            <w:tcW w:w="8702" w:type="dxa"/>
          </w:tcPr>
          <w:p w:rsidR="00CB190A" w:rsidRPr="00426BC0" w:rsidRDefault="00CB190A" w:rsidP="00426BC0">
            <w:pPr>
              <w:jc w:val="center"/>
            </w:pPr>
          </w:p>
          <w:p w:rsidR="00CB190A" w:rsidRPr="00426BC0" w:rsidRDefault="00CB190A" w:rsidP="00426BC0">
            <w:pPr>
              <w:jc w:val="center"/>
            </w:pPr>
            <w:r w:rsidRPr="00426BC0">
              <w:rPr>
                <w:rFonts w:hint="eastAsia"/>
              </w:rPr>
              <w:t>図</w:t>
            </w:r>
            <w:r w:rsidRPr="00426BC0">
              <w:t>-</w:t>
            </w:r>
            <w:r w:rsidRPr="00426BC0">
              <w:rPr>
                <w:rFonts w:hint="eastAsia"/>
              </w:rPr>
              <w:t>補</w:t>
            </w:r>
            <w:r w:rsidRPr="00426BC0">
              <w:t>2</w:t>
            </w:r>
          </w:p>
        </w:tc>
      </w:tr>
      <w:tr w:rsidR="00CB190A" w:rsidRPr="00426BC0" w:rsidTr="00426BC0">
        <w:tc>
          <w:tcPr>
            <w:tcW w:w="8702" w:type="dxa"/>
          </w:tcPr>
          <w:p w:rsidR="00CB190A" w:rsidRPr="00426BC0" w:rsidRDefault="00CB190A" w:rsidP="00426BC0">
            <w:pPr>
              <w:jc w:val="center"/>
            </w:pPr>
            <w:r>
              <w:rPr>
                <w:noProof/>
              </w:rPr>
              <w:pict>
                <v:shape id="Picture 6" o:spid="_x0000_i1029" type="#_x0000_t75" style="width:317.25pt;height:215.25pt;visibility:visible">
                  <v:imagedata r:id="rId11" o:title=""/>
                </v:shape>
              </w:pict>
            </w:r>
          </w:p>
        </w:tc>
      </w:tr>
    </w:tbl>
    <w:p w:rsidR="00CB190A" w:rsidRDefault="00CB190A" w:rsidP="008F0B0B"/>
    <w:p w:rsidR="00CB190A" w:rsidRDefault="00CB190A">
      <w:pPr>
        <w:widowControl/>
        <w:jc w:val="left"/>
      </w:pPr>
      <w:r>
        <w:br w:type="page"/>
      </w:r>
    </w:p>
    <w:p w:rsidR="00CB190A" w:rsidRDefault="00CB190A" w:rsidP="008F0B0B"/>
    <w:p w:rsidR="00CB190A" w:rsidRDefault="00CB190A" w:rsidP="008F0B0B"/>
    <w:p w:rsidR="00CB190A" w:rsidRDefault="00CB190A" w:rsidP="00FD456C">
      <w:pPr>
        <w:jc w:val="center"/>
      </w:pPr>
      <w:r>
        <w:rPr>
          <w:rFonts w:hint="eastAsia"/>
        </w:rPr>
        <w:t>図</w:t>
      </w:r>
      <w:r>
        <w:t>-</w:t>
      </w:r>
      <w:r>
        <w:rPr>
          <w:rFonts w:hint="eastAsia"/>
        </w:rPr>
        <w:t>補</w:t>
      </w:r>
      <w:r>
        <w:t>3</w:t>
      </w:r>
    </w:p>
    <w:p w:rsidR="00CB190A" w:rsidRDefault="00CB190A" w:rsidP="006F40FF">
      <w:pPr>
        <w:jc w:val="center"/>
      </w:pPr>
      <w:r>
        <w:rPr>
          <w:noProof/>
        </w:rPr>
        <w:pict>
          <v:shape id="Picture 5" o:spid="_x0000_i1030" type="#_x0000_t75" style="width:339.75pt;height:231.75pt;visibility:visible">
            <v:imagedata r:id="rId12" o:title=""/>
          </v:shape>
        </w:pict>
      </w:r>
    </w:p>
    <w:p w:rsidR="00CB190A" w:rsidRDefault="00CB190A" w:rsidP="008F0B0B"/>
    <w:p w:rsidR="00CB190A" w:rsidRDefault="00CB190A" w:rsidP="008F0B0B"/>
    <w:p w:rsidR="00CB190A" w:rsidRDefault="00CB190A" w:rsidP="008F0B0B"/>
    <w:p w:rsidR="00CB190A" w:rsidRDefault="00CB190A" w:rsidP="006F40FF">
      <w:pPr>
        <w:jc w:val="center"/>
      </w:pPr>
    </w:p>
    <w:p w:rsidR="00CB190A" w:rsidRDefault="00CB190A" w:rsidP="008F0B0B"/>
    <w:p w:rsidR="00CB190A" w:rsidRDefault="00CB190A" w:rsidP="008F0B0B"/>
    <w:p w:rsidR="00CB190A" w:rsidRDefault="00CB190A" w:rsidP="00FD456C">
      <w:pPr>
        <w:jc w:val="center"/>
      </w:pPr>
      <w:r>
        <w:rPr>
          <w:rFonts w:hint="eastAsia"/>
        </w:rPr>
        <w:t>図</w:t>
      </w:r>
      <w:r>
        <w:t>-</w:t>
      </w:r>
      <w:r>
        <w:rPr>
          <w:rFonts w:hint="eastAsia"/>
        </w:rPr>
        <w:t>補</w:t>
      </w:r>
      <w:r>
        <w:t>4</w:t>
      </w:r>
    </w:p>
    <w:p w:rsidR="00CB190A" w:rsidRDefault="00CB190A" w:rsidP="006F40FF">
      <w:pPr>
        <w:jc w:val="center"/>
      </w:pPr>
      <w:r>
        <w:rPr>
          <w:noProof/>
        </w:rPr>
        <w:pict>
          <v:shape id="Picture 3" o:spid="_x0000_i1031" type="#_x0000_t75" style="width:337.5pt;height:215.25pt;visibility:visible">
            <v:imagedata r:id="rId13" o:title=""/>
          </v:shape>
        </w:pict>
      </w:r>
    </w:p>
    <w:p w:rsidR="00CB190A" w:rsidRDefault="00CB190A" w:rsidP="008F0B0B"/>
    <w:p w:rsidR="00CB190A" w:rsidRDefault="00CB190A" w:rsidP="008F0B0B"/>
    <w:p w:rsidR="00CB190A" w:rsidRDefault="00CB190A" w:rsidP="008F0B0B"/>
    <w:p w:rsidR="00CB190A" w:rsidRDefault="00CB190A" w:rsidP="008F0B0B"/>
    <w:p w:rsidR="00CB190A" w:rsidRDefault="00CB190A" w:rsidP="00FD456C">
      <w:pPr>
        <w:jc w:val="center"/>
      </w:pPr>
      <w:r>
        <w:rPr>
          <w:rFonts w:hint="eastAsia"/>
        </w:rPr>
        <w:t>図</w:t>
      </w:r>
      <w:r>
        <w:t>-</w:t>
      </w:r>
      <w:r>
        <w:rPr>
          <w:rFonts w:hint="eastAsia"/>
        </w:rPr>
        <w:t>補</w:t>
      </w:r>
      <w:r>
        <w:t>5</w:t>
      </w:r>
    </w:p>
    <w:p w:rsidR="00CB190A" w:rsidRDefault="00CB190A" w:rsidP="006F40FF">
      <w:pPr>
        <w:jc w:val="center"/>
      </w:pPr>
      <w:r>
        <w:rPr>
          <w:noProof/>
        </w:rPr>
        <w:pict>
          <v:shape id="_x0000_i1032" type="#_x0000_t75" style="width:324.75pt;height:225.75pt;visibility:visible">
            <v:imagedata r:id="rId14" o:title=""/>
          </v:shape>
        </w:pict>
      </w:r>
    </w:p>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FD456C">
      <w:pPr>
        <w:jc w:val="center"/>
      </w:pPr>
      <w:r>
        <w:rPr>
          <w:rFonts w:hint="eastAsia"/>
        </w:rPr>
        <w:t>図</w:t>
      </w:r>
      <w:r>
        <w:t>-</w:t>
      </w:r>
      <w:r>
        <w:rPr>
          <w:rFonts w:hint="eastAsia"/>
        </w:rPr>
        <w:t>補</w:t>
      </w:r>
      <w:r>
        <w:t>6</w:t>
      </w:r>
    </w:p>
    <w:p w:rsidR="00CB190A" w:rsidRDefault="00CB190A" w:rsidP="006F40FF">
      <w:pPr>
        <w:jc w:val="center"/>
      </w:pPr>
      <w:r>
        <w:rPr>
          <w:noProof/>
        </w:rPr>
        <w:pict>
          <v:shape id="_x0000_i1033" type="#_x0000_t75" style="width:334.5pt;height:227.25pt;visibility:visible">
            <v:imagedata r:id="rId15" o:title=""/>
          </v:shape>
        </w:pict>
      </w:r>
    </w:p>
    <w:p w:rsidR="00CB190A" w:rsidRDefault="00CB190A" w:rsidP="008F0B0B"/>
    <w:p w:rsidR="00CB190A" w:rsidRDefault="00CB190A" w:rsidP="008F0B0B"/>
    <w:p w:rsidR="00CB190A" w:rsidRDefault="00CB190A" w:rsidP="008F0B0B"/>
    <w:p w:rsidR="00CB190A" w:rsidRDefault="00CB190A" w:rsidP="008F0B0B"/>
    <w:p w:rsidR="00CB190A" w:rsidRDefault="00CB190A" w:rsidP="00FD456C">
      <w:pPr>
        <w:jc w:val="center"/>
      </w:pPr>
      <w:r>
        <w:rPr>
          <w:rFonts w:hint="eastAsia"/>
        </w:rPr>
        <w:t>図</w:t>
      </w:r>
      <w:r>
        <w:t>-</w:t>
      </w:r>
      <w:r>
        <w:rPr>
          <w:rFonts w:hint="eastAsia"/>
        </w:rPr>
        <w:t>補</w:t>
      </w:r>
      <w:r>
        <w:t>7</w:t>
      </w:r>
    </w:p>
    <w:p w:rsidR="00CB190A" w:rsidRDefault="00CB190A" w:rsidP="006F40FF">
      <w:pPr>
        <w:jc w:val="center"/>
      </w:pPr>
      <w:r>
        <w:rPr>
          <w:noProof/>
        </w:rPr>
        <w:pict>
          <v:shape id="_x0000_i1034" type="#_x0000_t75" style="width:318pt;height:217.5pt;visibility:visible">
            <v:imagedata r:id="rId16" o:title=""/>
          </v:shape>
        </w:pict>
      </w:r>
    </w:p>
    <w:p w:rsidR="00CB190A" w:rsidRDefault="00CB190A" w:rsidP="008F0B0B"/>
    <w:p w:rsidR="00CB190A" w:rsidRDefault="00CB190A" w:rsidP="008F0B0B"/>
    <w:p w:rsidR="00CB190A" w:rsidRDefault="00CB190A" w:rsidP="008F0B0B"/>
    <w:p w:rsidR="00CB190A" w:rsidRDefault="00CB190A" w:rsidP="00FD456C">
      <w:pPr>
        <w:jc w:val="center"/>
      </w:pPr>
      <w:r>
        <w:rPr>
          <w:rFonts w:hint="eastAsia"/>
        </w:rPr>
        <w:t>図</w:t>
      </w:r>
      <w:r>
        <w:t>-</w:t>
      </w:r>
      <w:r>
        <w:rPr>
          <w:rFonts w:hint="eastAsia"/>
        </w:rPr>
        <w:t>補</w:t>
      </w:r>
      <w:r>
        <w:t>8</w:t>
      </w:r>
    </w:p>
    <w:p w:rsidR="00CB190A" w:rsidRDefault="00CB190A" w:rsidP="006F40FF">
      <w:pPr>
        <w:jc w:val="center"/>
      </w:pPr>
      <w:r>
        <w:rPr>
          <w:noProof/>
        </w:rPr>
        <w:pict>
          <v:shape id="_x0000_i1035" type="#_x0000_t75" style="width:331.5pt;height:219.75pt;visibility:visible">
            <v:imagedata r:id="rId17" o:title=""/>
          </v:shape>
        </w:pict>
      </w:r>
    </w:p>
    <w:p w:rsidR="00CB190A" w:rsidRDefault="00CB190A">
      <w:pPr>
        <w:widowControl/>
        <w:jc w:val="left"/>
      </w:pPr>
      <w:r>
        <w:br w:type="page"/>
      </w:r>
    </w:p>
    <w:p w:rsidR="00CB190A" w:rsidRPr="006C5580" w:rsidRDefault="00CB190A" w:rsidP="002D73E1">
      <w:pPr>
        <w:rPr>
          <w:rFonts w:ascii="ＭＳ ゴシック" w:eastAsia="ＭＳ ゴシック" w:hAnsi="ＭＳ ゴシック"/>
        </w:rPr>
      </w:pPr>
      <w:r w:rsidRPr="006C5580">
        <w:rPr>
          <w:rFonts w:ascii="ＭＳ ゴシック" w:eastAsia="ＭＳ ゴシック" w:hAnsi="ＭＳ ゴシック" w:hint="eastAsia"/>
        </w:rPr>
        <w:t>補論</w:t>
      </w:r>
      <w:r w:rsidRPr="006C5580">
        <w:rPr>
          <w:rFonts w:ascii="ＭＳ ゴシック" w:eastAsia="ＭＳ ゴシック" w:hAnsi="ＭＳ ゴシック"/>
        </w:rPr>
        <w:t>2</w:t>
      </w:r>
      <w:r w:rsidRPr="006C5580">
        <w:rPr>
          <w:rFonts w:ascii="ＭＳ ゴシック" w:eastAsia="ＭＳ ゴシック" w:hAnsi="ＭＳ ゴシック" w:hint="eastAsia"/>
        </w:rPr>
        <w:t xml:space="preserve">　都市の施設ごとの分類結果</w:t>
      </w:r>
    </w:p>
    <w:p w:rsidR="00CB190A" w:rsidRDefault="00CB190A" w:rsidP="002D73E1">
      <w:r>
        <w:rPr>
          <w:rFonts w:hint="eastAsia"/>
        </w:rPr>
        <w:t xml:space="preserve">　本文では分類の主要結果だけを示したが、以下ではそれぞれの施設についての分類結果をまとめておく。</w:t>
      </w:r>
    </w:p>
    <w:p w:rsidR="00CB190A" w:rsidRPr="006C5580" w:rsidRDefault="00CB190A" w:rsidP="002D73E1"/>
    <w:p w:rsidR="00CB190A" w:rsidRPr="002D73E1" w:rsidRDefault="00CB190A" w:rsidP="008F0B0B">
      <w:pPr>
        <w:rPr>
          <w:b/>
        </w:rPr>
      </w:pPr>
      <w:r w:rsidRPr="002D73E1">
        <w:rPr>
          <w:rFonts w:hint="eastAsia"/>
          <w:b/>
        </w:rPr>
        <w:t>幼稚園</w:t>
      </w:r>
    </w:p>
    <w:p w:rsidR="00CB190A" w:rsidRDefault="00CB190A" w:rsidP="008F0B0B">
      <w:r w:rsidRPr="008F0B0B">
        <w:rPr>
          <w:rFonts w:hint="eastAsia"/>
        </w:rPr>
        <w:t>分類①</w:t>
      </w:r>
      <w:r w:rsidRPr="008F0B0B">
        <w:t>(</w:t>
      </w:r>
      <w:r>
        <w:t>15</w:t>
      </w:r>
      <w:r w:rsidRPr="008F0B0B">
        <w:t>)</w:t>
      </w:r>
      <w:r w:rsidRPr="008F0B0B">
        <w:rPr>
          <w:rFonts w:hint="eastAsia"/>
        </w:rPr>
        <w:t>…札幌市、さいたま市、千葉</w:t>
      </w:r>
      <w:r>
        <w:rPr>
          <w:rFonts w:hint="eastAsia"/>
        </w:rPr>
        <w:t>市、横浜市、新潟市、金沢市、静岡市、名古屋市、</w:t>
      </w:r>
      <w:r w:rsidRPr="008F0B0B">
        <w:rPr>
          <w:rFonts w:hint="eastAsia"/>
        </w:rPr>
        <w:t>京都市、大阪市、神戸市、広島市、高知市、福岡市、熊本市</w:t>
      </w:r>
    </w:p>
    <w:p w:rsidR="00CB190A" w:rsidRDefault="00CB190A" w:rsidP="008F0B0B">
      <w:r w:rsidRPr="008F0B0B">
        <w:rPr>
          <w:rFonts w:hint="eastAsia"/>
        </w:rPr>
        <w:t>分類④</w:t>
      </w:r>
      <w:r w:rsidRPr="008F0B0B">
        <w:t>(</w:t>
      </w:r>
      <w:r>
        <w:t>15</w:t>
      </w:r>
      <w:r w:rsidRPr="008F0B0B">
        <w:t>)</w:t>
      </w:r>
      <w:r w:rsidRPr="008F0B0B">
        <w:rPr>
          <w:rFonts w:hint="eastAsia"/>
        </w:rPr>
        <w:t>…福島市、水戸市、前橋市、富山市、甲府市、岐阜市、津市、大津市、　　　　　　　　奈良市、松江市、岡山市、山口市、徳島市、高松市、佐賀市</w:t>
      </w:r>
    </w:p>
    <w:p w:rsidR="00CB190A" w:rsidRDefault="00CB190A" w:rsidP="008F0B0B"/>
    <w:p w:rsidR="00CB190A" w:rsidRPr="002D73E1" w:rsidRDefault="00CB190A" w:rsidP="008F0B0B">
      <w:pPr>
        <w:rPr>
          <w:b/>
        </w:rPr>
      </w:pPr>
      <w:r w:rsidRPr="002D73E1">
        <w:rPr>
          <w:rFonts w:hint="eastAsia"/>
          <w:b/>
        </w:rPr>
        <w:t>公園</w:t>
      </w:r>
    </w:p>
    <w:p w:rsidR="00CB190A" w:rsidRDefault="00CB190A" w:rsidP="008F0B0B">
      <w:r w:rsidRPr="002D73E1">
        <w:rPr>
          <w:rFonts w:hint="eastAsia"/>
        </w:rPr>
        <w:t>分類①</w:t>
      </w:r>
      <w:r w:rsidRPr="002D73E1">
        <w:t>(</w:t>
      </w:r>
      <w:r>
        <w:t>11</w:t>
      </w:r>
      <w:r w:rsidRPr="002D73E1">
        <w:t>)</w:t>
      </w:r>
      <w:r w:rsidRPr="002D73E1">
        <w:rPr>
          <w:rFonts w:hint="eastAsia"/>
        </w:rPr>
        <w:t xml:space="preserve">…仙台市、さいたま市、千葉市、横浜市、新潟市、長野市、名古屋市、　　　　　　　　大津市、神戸市、広島市、那覇市　</w:t>
      </w:r>
    </w:p>
    <w:p w:rsidR="00CB190A" w:rsidRDefault="00CB190A" w:rsidP="008F0B0B">
      <w:r w:rsidRPr="002D73E1">
        <w:rPr>
          <w:rFonts w:hint="eastAsia"/>
        </w:rPr>
        <w:t>分類④</w:t>
      </w:r>
      <w:r w:rsidRPr="002D73E1">
        <w:t>(</w:t>
      </w:r>
      <w:r>
        <w:t>11</w:t>
      </w:r>
      <w:r w:rsidRPr="002D73E1">
        <w:t>)</w:t>
      </w:r>
      <w:r w:rsidRPr="002D73E1">
        <w:rPr>
          <w:rFonts w:hint="eastAsia"/>
        </w:rPr>
        <w:t>…盛岡市、水戸市、富山市、岐阜市、津市、岡山市、徳島市、高松市、　　　　　　　　佐賀市、大分市、鹿児島市</w:t>
      </w:r>
    </w:p>
    <w:p w:rsidR="00CB190A" w:rsidRDefault="00CB190A" w:rsidP="008F0B0B"/>
    <w:p w:rsidR="00CB190A" w:rsidRPr="00A84A24" w:rsidRDefault="00CB190A" w:rsidP="008F0B0B">
      <w:pPr>
        <w:rPr>
          <w:b/>
        </w:rPr>
      </w:pPr>
      <w:r w:rsidRPr="00A84A24">
        <w:rPr>
          <w:rFonts w:hint="eastAsia"/>
          <w:b/>
        </w:rPr>
        <w:t>郵便局・銀行</w:t>
      </w:r>
    </w:p>
    <w:p w:rsidR="00CB190A" w:rsidRDefault="00CB190A" w:rsidP="008F0B0B">
      <w:r w:rsidRPr="00A84A24">
        <w:rPr>
          <w:rFonts w:hint="eastAsia"/>
        </w:rPr>
        <w:t>分類①</w:t>
      </w:r>
      <w:r w:rsidRPr="00A84A24">
        <w:t>(</w:t>
      </w:r>
      <w:r>
        <w:t>10</w:t>
      </w:r>
      <w:r w:rsidRPr="00A84A24">
        <w:t>)</w:t>
      </w:r>
      <w:r w:rsidRPr="00A84A24">
        <w:rPr>
          <w:rFonts w:hint="eastAsia"/>
        </w:rPr>
        <w:t>…札幌市、仙台市</w:t>
      </w:r>
      <w:r>
        <w:rPr>
          <w:rFonts w:hint="eastAsia"/>
        </w:rPr>
        <w:t>、さいたま市、名古屋市、京都市、大阪市、兵庫市、</w:t>
      </w:r>
      <w:r w:rsidRPr="00A84A24">
        <w:rPr>
          <w:rFonts w:hint="eastAsia"/>
        </w:rPr>
        <w:t>和歌山市、広島市、福岡市</w:t>
      </w:r>
    </w:p>
    <w:p w:rsidR="00CB190A" w:rsidRDefault="00CB190A" w:rsidP="008F0B0B">
      <w:r w:rsidRPr="00A84A24">
        <w:rPr>
          <w:rFonts w:hint="eastAsia"/>
        </w:rPr>
        <w:t>分類④</w:t>
      </w:r>
      <w:r w:rsidRPr="00A84A24">
        <w:t>(</w:t>
      </w:r>
      <w:r>
        <w:t>11</w:t>
      </w:r>
      <w:r w:rsidRPr="00A84A24">
        <w:t>)</w:t>
      </w:r>
      <w:r w:rsidRPr="00A84A24">
        <w:rPr>
          <w:rFonts w:hint="eastAsia"/>
        </w:rPr>
        <w:t>…青森市、福島市、富山市、津市、鳥取市、松江市、山口市、徳島市、　　　　　　　　高松市、佐賀市、長崎市</w:t>
      </w:r>
    </w:p>
    <w:p w:rsidR="00CB190A" w:rsidRDefault="00CB190A" w:rsidP="008F0B0B"/>
    <w:p w:rsidR="00CB190A" w:rsidRPr="00A84A24" w:rsidRDefault="00CB190A" w:rsidP="008F0B0B">
      <w:pPr>
        <w:rPr>
          <w:b/>
        </w:rPr>
      </w:pPr>
      <w:r w:rsidRPr="00A84A24">
        <w:rPr>
          <w:rFonts w:hint="eastAsia"/>
          <w:b/>
        </w:rPr>
        <w:t>駅</w:t>
      </w:r>
    </w:p>
    <w:p w:rsidR="00CB190A" w:rsidRDefault="00CB190A" w:rsidP="008F0B0B">
      <w:r w:rsidRPr="00A84A24">
        <w:rPr>
          <w:rFonts w:hint="eastAsia"/>
        </w:rPr>
        <w:t>分類①</w:t>
      </w:r>
      <w:r w:rsidRPr="00A84A24">
        <w:t>(</w:t>
      </w:r>
      <w:r>
        <w:t>10</w:t>
      </w:r>
      <w:r w:rsidRPr="00A84A24">
        <w:t>)</w:t>
      </w:r>
      <w:r w:rsidRPr="00A84A24">
        <w:rPr>
          <w:rFonts w:hint="eastAsia"/>
        </w:rPr>
        <w:t>…札幌市、仙台市、福島市、さいたま市、千葉市、横浜市、大阪市、　　　　　　　　奈良市、福岡市、那覇市</w:t>
      </w:r>
    </w:p>
    <w:p w:rsidR="00CB190A" w:rsidRDefault="00CB190A" w:rsidP="008F0B0B">
      <w:r w:rsidRPr="00A84A24">
        <w:rPr>
          <w:rFonts w:hint="eastAsia"/>
        </w:rPr>
        <w:t>分類④</w:t>
      </w:r>
      <w:r w:rsidRPr="00A84A24">
        <w:t>(</w:t>
      </w:r>
      <w:r>
        <w:t>7</w:t>
      </w:r>
      <w:r w:rsidRPr="00A84A24">
        <w:t>)</w:t>
      </w:r>
      <w:r w:rsidRPr="00A84A24">
        <w:rPr>
          <w:rFonts w:hint="eastAsia"/>
        </w:rPr>
        <w:t>…福井市、甲府市、岐阜市、津市、松江市、山口市、熊本市</w:t>
      </w:r>
    </w:p>
    <w:p w:rsidR="00CB190A" w:rsidRDefault="00CB190A" w:rsidP="008F0B0B"/>
    <w:p w:rsidR="00CB190A" w:rsidRPr="00A84A24" w:rsidRDefault="00CB190A" w:rsidP="008F0B0B">
      <w:pPr>
        <w:rPr>
          <w:b/>
        </w:rPr>
      </w:pPr>
      <w:r w:rsidRPr="00A84A24">
        <w:rPr>
          <w:rFonts w:hint="eastAsia"/>
          <w:b/>
        </w:rPr>
        <w:t>小学校</w:t>
      </w:r>
    </w:p>
    <w:p w:rsidR="00CB190A" w:rsidRDefault="00CB190A" w:rsidP="008F0B0B">
      <w:r w:rsidRPr="00A84A24">
        <w:rPr>
          <w:rFonts w:hint="eastAsia"/>
        </w:rPr>
        <w:t>分類①</w:t>
      </w:r>
      <w:r w:rsidRPr="00A84A24">
        <w:t>(</w:t>
      </w:r>
      <w:r>
        <w:t>14</w:t>
      </w:r>
      <w:r w:rsidRPr="00A84A24">
        <w:t>)</w:t>
      </w:r>
      <w:r w:rsidRPr="00A84A24">
        <w:rPr>
          <w:rFonts w:hint="eastAsia"/>
        </w:rPr>
        <w:t>…札幌市、仙台市、さいたま市、千葉市、横浜市、岐阜市、静岡市、　　　　　　　　名古屋市、大阪市、神戸市、広島市、福岡市、鹿児島市、那覇市</w:t>
      </w:r>
    </w:p>
    <w:p w:rsidR="00CB190A" w:rsidRDefault="00CB190A" w:rsidP="008F0B0B">
      <w:r w:rsidRPr="00A84A24">
        <w:rPr>
          <w:rFonts w:hint="eastAsia"/>
        </w:rPr>
        <w:t>分類④</w:t>
      </w:r>
      <w:r w:rsidRPr="00A84A24">
        <w:t>(</w:t>
      </w:r>
      <w:r>
        <w:t>15</w:t>
      </w:r>
      <w:r w:rsidRPr="00A84A24">
        <w:t>)</w:t>
      </w:r>
      <w:r w:rsidRPr="00A84A24">
        <w:rPr>
          <w:rFonts w:hint="eastAsia"/>
        </w:rPr>
        <w:t>…盛岡市、秋</w:t>
      </w:r>
      <w:r>
        <w:rPr>
          <w:rFonts w:hint="eastAsia"/>
        </w:rPr>
        <w:t>田市、山形市、福島市、宇都宮市、前橋市、富山市、</w:t>
      </w:r>
      <w:r w:rsidRPr="00A84A24">
        <w:rPr>
          <w:rFonts w:hint="eastAsia"/>
        </w:rPr>
        <w:t>甲府市、長野市、津市、鳥取市、松江市、岡山市、山口市、佐賀市</w:t>
      </w:r>
    </w:p>
    <w:p w:rsidR="00CB190A" w:rsidRDefault="00CB190A" w:rsidP="008F0B0B"/>
    <w:p w:rsidR="00CB190A" w:rsidRPr="00A84A24" w:rsidRDefault="00CB190A" w:rsidP="008F0B0B">
      <w:pPr>
        <w:rPr>
          <w:b/>
        </w:rPr>
      </w:pPr>
      <w:r w:rsidRPr="00A84A24">
        <w:rPr>
          <w:rFonts w:hint="eastAsia"/>
          <w:b/>
        </w:rPr>
        <w:t>中学校</w:t>
      </w:r>
    </w:p>
    <w:p w:rsidR="00CB190A" w:rsidRDefault="00CB190A" w:rsidP="008F0B0B">
      <w:r w:rsidRPr="00A84A24">
        <w:rPr>
          <w:rFonts w:hint="eastAsia"/>
        </w:rPr>
        <w:t>分類①</w:t>
      </w:r>
      <w:r w:rsidRPr="00A84A24">
        <w:t>(</w:t>
      </w:r>
      <w:r>
        <w:t>13</w:t>
      </w:r>
      <w:r w:rsidRPr="00A84A24">
        <w:t>)</w:t>
      </w:r>
      <w:r w:rsidRPr="00A84A24">
        <w:rPr>
          <w:rFonts w:hint="eastAsia"/>
        </w:rPr>
        <w:t>…札幌市、仙台市、さいたま市、千葉市、横浜市、名古屋市、大阪市、　　　　　　　　神戸市、和歌山市、松山市、福岡市、熊本市、那覇市</w:t>
      </w:r>
    </w:p>
    <w:p w:rsidR="00CB190A" w:rsidRDefault="00CB190A" w:rsidP="008F0B0B">
      <w:r w:rsidRPr="00A84A24">
        <w:rPr>
          <w:rFonts w:hint="eastAsia"/>
        </w:rPr>
        <w:t>分類④</w:t>
      </w:r>
      <w:r w:rsidRPr="00A84A24">
        <w:t>(</w:t>
      </w:r>
      <w:r>
        <w:t>13</w:t>
      </w:r>
      <w:r w:rsidRPr="00A84A24">
        <w:t>)</w:t>
      </w:r>
      <w:r w:rsidRPr="00A84A24">
        <w:rPr>
          <w:rFonts w:hint="eastAsia"/>
        </w:rPr>
        <w:t>…青森市、秋田市、福島市、水戸市、甲府市、長野市、津市、鳥取市、　　　　　　　　松江市、山口市、徳島市、佐賀市、宮崎市</w:t>
      </w:r>
    </w:p>
    <w:p w:rsidR="00CB190A" w:rsidRDefault="00CB190A" w:rsidP="008F0B0B"/>
    <w:p w:rsidR="00CB190A" w:rsidRPr="00A84A24" w:rsidRDefault="00CB190A" w:rsidP="008F0B0B">
      <w:pPr>
        <w:rPr>
          <w:b/>
        </w:rPr>
      </w:pPr>
      <w:r w:rsidRPr="00A84A24">
        <w:rPr>
          <w:rFonts w:hint="eastAsia"/>
          <w:b/>
        </w:rPr>
        <w:t>緊急避難所</w:t>
      </w:r>
    </w:p>
    <w:p w:rsidR="00CB190A" w:rsidRDefault="00CB190A" w:rsidP="008F0B0B">
      <w:r w:rsidRPr="00A84A24">
        <w:rPr>
          <w:rFonts w:hint="eastAsia"/>
        </w:rPr>
        <w:t>分類①</w:t>
      </w:r>
      <w:r w:rsidRPr="00A84A24">
        <w:t>(</w:t>
      </w:r>
      <w:r>
        <w:t>9</w:t>
      </w:r>
      <w:r w:rsidRPr="00A84A24">
        <w:t>)</w:t>
      </w:r>
      <w:r w:rsidRPr="00A84A24">
        <w:rPr>
          <w:rFonts w:hint="eastAsia"/>
        </w:rPr>
        <w:t>…さいたま市</w:t>
      </w:r>
      <w:r>
        <w:rPr>
          <w:rFonts w:hint="eastAsia"/>
        </w:rPr>
        <w:t>、千葉市、横浜市、岐阜市、京都市、神戸市、松山市、</w:t>
      </w:r>
      <w:r w:rsidRPr="00A84A24">
        <w:rPr>
          <w:rFonts w:hint="eastAsia"/>
        </w:rPr>
        <w:t>熊本市、那覇市</w:t>
      </w:r>
    </w:p>
    <w:p w:rsidR="00CB190A" w:rsidRDefault="00CB190A" w:rsidP="008F0B0B">
      <w:r w:rsidRPr="00A84A24">
        <w:rPr>
          <w:rFonts w:hint="eastAsia"/>
        </w:rPr>
        <w:t>分類④</w:t>
      </w:r>
      <w:r w:rsidRPr="00A84A24">
        <w:t>(</w:t>
      </w:r>
      <w:r>
        <w:t>9</w:t>
      </w:r>
      <w:r w:rsidRPr="00A84A24">
        <w:t>)</w:t>
      </w:r>
      <w:r w:rsidRPr="00A84A24">
        <w:rPr>
          <w:rFonts w:hint="eastAsia"/>
        </w:rPr>
        <w:t>…盛岡市、福島市</w:t>
      </w:r>
      <w:r>
        <w:rPr>
          <w:rFonts w:hint="eastAsia"/>
        </w:rPr>
        <w:t>、新潟市、富山市、静岡市、鳥取市、山口市、高松市、</w:t>
      </w:r>
      <w:r w:rsidRPr="00A84A24">
        <w:rPr>
          <w:rFonts w:hint="eastAsia"/>
        </w:rPr>
        <w:t>大分市</w:t>
      </w:r>
    </w:p>
    <w:p w:rsidR="00CB190A" w:rsidRDefault="00CB190A" w:rsidP="008F0B0B"/>
    <w:p w:rsidR="00CB190A" w:rsidRPr="00A84A24" w:rsidRDefault="00CB190A" w:rsidP="008F0B0B">
      <w:pPr>
        <w:rPr>
          <w:b/>
        </w:rPr>
      </w:pPr>
      <w:r w:rsidRPr="00A84A24">
        <w:rPr>
          <w:rFonts w:hint="eastAsia"/>
          <w:b/>
        </w:rPr>
        <w:t>老人デイサービスセンター</w:t>
      </w:r>
    </w:p>
    <w:p w:rsidR="00CB190A" w:rsidRDefault="00CB190A" w:rsidP="008F0B0B">
      <w:r w:rsidRPr="00A84A24">
        <w:rPr>
          <w:rFonts w:hint="eastAsia"/>
        </w:rPr>
        <w:t>分類①</w:t>
      </w:r>
      <w:r w:rsidRPr="00A84A24">
        <w:t>(</w:t>
      </w:r>
      <w:r>
        <w:t>13</w:t>
      </w:r>
      <w:r w:rsidRPr="00A84A24">
        <w:t>)</w:t>
      </w:r>
      <w:r w:rsidRPr="00A84A24">
        <w:rPr>
          <w:rFonts w:hint="eastAsia"/>
        </w:rPr>
        <w:t>…仙台市、さいた</w:t>
      </w:r>
      <w:r>
        <w:rPr>
          <w:rFonts w:hint="eastAsia"/>
        </w:rPr>
        <w:t>ま市、横浜市、福井市、名古屋市、大津市、京都市、</w:t>
      </w:r>
      <w:r w:rsidRPr="00A84A24">
        <w:rPr>
          <w:rFonts w:hint="eastAsia"/>
        </w:rPr>
        <w:t>大阪市、神戸市、広島市、福岡市、熊本市、那覇市</w:t>
      </w:r>
    </w:p>
    <w:p w:rsidR="00CB190A" w:rsidRDefault="00CB190A" w:rsidP="008F0B0B">
      <w:r w:rsidRPr="00A84A24">
        <w:rPr>
          <w:rFonts w:hint="eastAsia"/>
        </w:rPr>
        <w:t>分類④</w:t>
      </w:r>
      <w:r w:rsidRPr="00A84A24">
        <w:t>(</w:t>
      </w:r>
      <w:r>
        <w:t>13</w:t>
      </w:r>
      <w:r w:rsidRPr="00A84A24">
        <w:t>)</w:t>
      </w:r>
      <w:r w:rsidRPr="00A84A24">
        <w:rPr>
          <w:rFonts w:hint="eastAsia"/>
        </w:rPr>
        <w:t>…</w:t>
      </w:r>
      <w:r w:rsidRPr="00A84A24">
        <w:t xml:space="preserve"> </w:t>
      </w:r>
      <w:r w:rsidRPr="00A84A24">
        <w:rPr>
          <w:rFonts w:hint="eastAsia"/>
        </w:rPr>
        <w:t>盛岡市、水戸市</w:t>
      </w:r>
      <w:r>
        <w:rPr>
          <w:rFonts w:hint="eastAsia"/>
        </w:rPr>
        <w:t>、富山市、甲府市、岐阜市、津市、鳥取市、松江市、</w:t>
      </w:r>
      <w:r w:rsidRPr="00A84A24">
        <w:rPr>
          <w:rFonts w:hint="eastAsia"/>
        </w:rPr>
        <w:t>山口市、高松市、松山市、佐賀市、鹿児島市</w:t>
      </w:r>
    </w:p>
    <w:p w:rsidR="00CB190A" w:rsidRDefault="00CB190A" w:rsidP="008F0B0B"/>
    <w:p w:rsidR="00CB190A" w:rsidRPr="006C5580" w:rsidRDefault="00CB190A" w:rsidP="008F0B0B">
      <w:pPr>
        <w:rPr>
          <w:rFonts w:ascii="ＭＳ ゴシック" w:eastAsia="ＭＳ ゴシック" w:hAnsi="ＭＳ ゴシック"/>
        </w:rPr>
      </w:pPr>
      <w:r w:rsidRPr="006C5580">
        <w:rPr>
          <w:rFonts w:ascii="ＭＳ ゴシック" w:eastAsia="ＭＳ ゴシック" w:hAnsi="ＭＳ ゴシック" w:hint="eastAsia"/>
        </w:rPr>
        <w:t>補論</w:t>
      </w:r>
      <w:r w:rsidRPr="006C5580">
        <w:rPr>
          <w:rFonts w:ascii="ＭＳ ゴシック" w:eastAsia="ＭＳ ゴシック" w:hAnsi="ＭＳ ゴシック"/>
        </w:rPr>
        <w:t>3</w:t>
      </w:r>
      <w:r w:rsidRPr="006C5580">
        <w:rPr>
          <w:rFonts w:ascii="ＭＳ ゴシック" w:eastAsia="ＭＳ ゴシック" w:hAnsi="ＭＳ ゴシック" w:hint="eastAsia"/>
        </w:rPr>
        <w:t xml:space="preserve">　</w:t>
      </w:r>
      <w:r>
        <w:rPr>
          <w:rFonts w:ascii="ＭＳ ゴシック" w:eastAsia="ＭＳ ゴシック" w:hAnsi="ＭＳ ゴシック" w:hint="eastAsia"/>
        </w:rPr>
        <w:t>クラスタ</w:t>
      </w:r>
      <w:r w:rsidRPr="006C5580">
        <w:rPr>
          <w:rFonts w:ascii="ＭＳ ゴシック" w:eastAsia="ＭＳ ゴシック" w:hAnsi="ＭＳ ゴシック" w:hint="eastAsia"/>
        </w:rPr>
        <w:t>分析を用いた都市の分類</w:t>
      </w:r>
    </w:p>
    <w:p w:rsidR="00CB190A" w:rsidRDefault="00CB190A" w:rsidP="004F5D6A">
      <w:pPr>
        <w:ind w:firstLineChars="100" w:firstLine="210"/>
      </w:pPr>
      <w:r>
        <w:rPr>
          <w:rFonts w:hint="eastAsia"/>
        </w:rPr>
        <w:t>ここでは、</w:t>
      </w:r>
      <w:r w:rsidRPr="004F5D6A">
        <w:rPr>
          <w:rFonts w:hint="eastAsia"/>
        </w:rPr>
        <w:t>第</w:t>
      </w:r>
      <w:r>
        <w:t>3</w:t>
      </w:r>
      <w:r w:rsidRPr="004F5D6A">
        <w:rPr>
          <w:rFonts w:hint="eastAsia"/>
        </w:rPr>
        <w:t>節の分</w:t>
      </w:r>
      <w:r>
        <w:rPr>
          <w:rFonts w:hint="eastAsia"/>
        </w:rPr>
        <w:t>類の代わりにクラスタ分析を用いて分類を試みた</w:t>
      </w:r>
      <w:r>
        <w:rPr>
          <w:rStyle w:val="FootnoteReference"/>
        </w:rPr>
        <w:footnoteReference w:id="14"/>
      </w:r>
      <w:r>
        <w:rPr>
          <w:rFonts w:hint="eastAsia"/>
        </w:rPr>
        <w:t>。クラスタ分析とは、</w:t>
      </w:r>
      <w:r w:rsidRPr="004F5D6A">
        <w:rPr>
          <w:rFonts w:hint="eastAsia"/>
        </w:rPr>
        <w:t>似通った個体あるいは変数のグループ化を行うための分析手法各施設の利便性指標と人口当たり施設指標を変数として、階層クラスタ分析により分類</w:t>
      </w:r>
      <w:r>
        <w:rPr>
          <w:rFonts w:hint="eastAsia"/>
        </w:rPr>
        <w:t xml:space="preserve">する手法である。　</w:t>
      </w:r>
    </w:p>
    <w:p w:rsidR="00CB190A" w:rsidRDefault="00CB190A" w:rsidP="004F5D6A">
      <w:pPr>
        <w:ind w:firstLineChars="100" w:firstLine="210"/>
      </w:pPr>
      <w:r w:rsidRPr="004F5D6A">
        <w:rPr>
          <w:rFonts w:hint="eastAsia"/>
        </w:rPr>
        <w:t>クラスタ化</w:t>
      </w:r>
      <w:r>
        <w:rPr>
          <w:rFonts w:hint="eastAsia"/>
        </w:rPr>
        <w:t>の</w:t>
      </w:r>
      <w:r w:rsidRPr="004F5D6A">
        <w:rPr>
          <w:rFonts w:hint="eastAsia"/>
        </w:rPr>
        <w:t>方法は</w:t>
      </w:r>
      <w:r w:rsidRPr="004F5D6A">
        <w:t>Ward</w:t>
      </w:r>
      <w:r w:rsidRPr="004F5D6A">
        <w:rPr>
          <w:rFonts w:hint="eastAsia"/>
        </w:rPr>
        <w:t>法</w:t>
      </w:r>
      <w:r>
        <w:rPr>
          <w:rFonts w:hint="eastAsia"/>
        </w:rPr>
        <w:t>を用いた。</w:t>
      </w:r>
      <w:r w:rsidRPr="004F5D6A">
        <w:t>Ward</w:t>
      </w:r>
      <w:r w:rsidRPr="004F5D6A">
        <w:rPr>
          <w:rFonts w:hint="eastAsia"/>
        </w:rPr>
        <w:t>法</w:t>
      </w:r>
      <w:r>
        <w:rPr>
          <w:rFonts w:hint="eastAsia"/>
        </w:rPr>
        <w:t>とは、クラスタ</w:t>
      </w:r>
      <w:r w:rsidRPr="004F5D6A">
        <w:rPr>
          <w:rFonts w:hint="eastAsia"/>
        </w:rPr>
        <w:t>分析</w:t>
      </w:r>
      <w:r>
        <w:rPr>
          <w:rFonts w:hint="eastAsia"/>
        </w:rPr>
        <w:t>の時に使用されるクラスタ間の距離を定義する距離関数のひとつで、</w:t>
      </w:r>
      <w:r w:rsidRPr="004F5D6A">
        <w:rPr>
          <w:rFonts w:hint="eastAsia"/>
        </w:rPr>
        <w:t>クラスタの各値からその質量中心までの距離を最小化する</w:t>
      </w:r>
      <w:r>
        <w:rPr>
          <w:rStyle w:val="FootnoteReference"/>
        </w:rPr>
        <w:footnoteReference w:id="15"/>
      </w:r>
      <w:r w:rsidRPr="004F5D6A">
        <w:rPr>
          <w:rFonts w:hint="eastAsia"/>
        </w:rPr>
        <w:t>。そのため、</w:t>
      </w:r>
      <w:r>
        <w:rPr>
          <w:rFonts w:hint="eastAsia"/>
        </w:rPr>
        <w:t>分類感度が高い。</w:t>
      </w:r>
    </w:p>
    <w:p w:rsidR="00CB190A" w:rsidRDefault="00CB190A" w:rsidP="008F0B0B">
      <w:r>
        <w:rPr>
          <w:rFonts w:hint="eastAsia"/>
        </w:rPr>
        <w:t xml:space="preserve">　クラスタ分析を行うに当たって、各施設の利便性については本文第</w:t>
      </w:r>
      <w:r>
        <w:t>2</w:t>
      </w:r>
      <w:r>
        <w:rPr>
          <w:rFonts w:hint="eastAsia"/>
        </w:rPr>
        <w:t>節で用いた利便性指標の平均値を用いた。各施設の施設数については、利便性と同じように、</w:t>
      </w:r>
    </w:p>
    <w:p w:rsidR="00CB190A" w:rsidRDefault="00CB190A" w:rsidP="00A608B4">
      <w:r>
        <w:rPr>
          <w:noProof/>
        </w:rPr>
        <w:pict>
          <v:shape id="_x0000_s1040" type="#_x0000_t202" style="position:absolute;left:0;text-align:left;margin-left:194.7pt;margin-top:9.45pt;width:92.25pt;height:4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" filled="f" stroked="f">
            <v:textbox>
              <w:txbxContent>
                <w:p w:rsidR="00CB190A" w:rsidRPr="00426BC0" w:rsidRDefault="00CB190A" w:rsidP="00A608B4">
                  <w:pPr>
                    <w:pStyle w:val="NormalWeb"/>
                    <w:spacing w:before="0" w:beforeAutospacing="0" w:after="0" w:afterAutospacing="0"/>
                    <w:rPr>
                      <w:rFonts w:ascii="Century" w:hAnsi="Century"/>
                      <w:sz w:val="32"/>
                      <w:szCs w:val="32"/>
                    </w:rPr>
                  </w:pPr>
                  <w:r w:rsidRPr="00426BC0">
                    <w:rPr>
                      <w:rFonts w:ascii="Century" w:hAnsi="Century"/>
                      <w:i/>
                      <w:sz w:val="32"/>
                      <w:szCs w:val="32"/>
                    </w:rPr>
                    <w:t>X</w:t>
                  </w:r>
                  <w:r w:rsidRPr="00426BC0">
                    <w:rPr>
                      <w:rFonts w:ascii="Century" w:hAnsi="Century" w:hint="eastAsia"/>
                      <w:i/>
                      <w:sz w:val="28"/>
                      <w:szCs w:val="28"/>
                      <w:vertAlign w:val="subscript"/>
                    </w:rPr>
                    <w:t>ｉ</w:t>
                  </w:r>
                  <w:r w:rsidRPr="00426BC0">
                    <w:rPr>
                      <w:rFonts w:ascii="Century" w:hAnsi="Century" w:hint="eastAsia"/>
                      <w:sz w:val="32"/>
                      <w:szCs w:val="32"/>
                    </w:rPr>
                    <w:t>－</w:t>
                  </w:r>
                  <w:r w:rsidRPr="00426BC0">
                    <w:rPr>
                      <w:rFonts w:ascii="Century" w:hAnsi="Century"/>
                      <w:i/>
                      <w:sz w:val="32"/>
                      <w:szCs w:val="32"/>
                    </w:rPr>
                    <w:t>X</w:t>
                  </w:r>
                  <w:r w:rsidRPr="00426BC0">
                    <w:rPr>
                      <w:rFonts w:ascii="Century" w:hAnsi="Century"/>
                      <w:i/>
                      <w:sz w:val="28"/>
                      <w:szCs w:val="28"/>
                      <w:vertAlign w:val="subscript"/>
                    </w:rPr>
                    <w:t>min</w:t>
                  </w:r>
                </w:p>
              </w:txbxContent>
            </v:textbox>
          </v:shape>
        </w:pict>
      </w:r>
    </w:p>
    <w:p w:rsidR="00CB190A" w:rsidRDefault="00CB190A" w:rsidP="00A608B4">
      <w:r>
        <w:rPr>
          <w:noProof/>
        </w:rPr>
        <w:pict>
          <v:shape id="_x0000_s1041" type="#_x0000_t202" style="position:absolute;left:0;text-align:left;margin-left:181.95pt;margin-top:16.95pt;width:117.75pt;height: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" filled="f" stroked="f">
            <v:textbox>
              <w:txbxContent>
                <w:p w:rsidR="00CB190A" w:rsidRPr="00426BC0" w:rsidRDefault="00CB190A" w:rsidP="00A608B4">
                  <w:pPr>
                    <w:pStyle w:val="NormalWeb"/>
                    <w:spacing w:before="0" w:beforeAutospacing="0" w:after="0" w:afterAutospacing="0"/>
                    <w:rPr>
                      <w:rFonts w:ascii="Century" w:hAnsi="Century"/>
                      <w:sz w:val="32"/>
                      <w:szCs w:val="32"/>
                    </w:rPr>
                  </w:pPr>
                  <w:r w:rsidRPr="00426BC0">
                    <w:rPr>
                      <w:rFonts w:ascii="Century" w:hAnsi="Century"/>
                      <w:i/>
                      <w:sz w:val="32"/>
                      <w:szCs w:val="32"/>
                    </w:rPr>
                    <w:t>X</w:t>
                  </w:r>
                  <w:r w:rsidRPr="00426BC0">
                    <w:rPr>
                      <w:rFonts w:ascii="Century" w:hAnsi="Century"/>
                      <w:i/>
                      <w:sz w:val="28"/>
                      <w:szCs w:val="28"/>
                      <w:vertAlign w:val="subscript"/>
                    </w:rPr>
                    <w:t>max</w:t>
                  </w:r>
                  <w:r w:rsidRPr="00426BC0">
                    <w:rPr>
                      <w:rFonts w:ascii="Century" w:hAnsi="Century" w:hint="eastAsia"/>
                      <w:sz w:val="32"/>
                      <w:szCs w:val="32"/>
                    </w:rPr>
                    <w:t>－</w:t>
                  </w:r>
                  <w:r w:rsidRPr="00426BC0">
                    <w:rPr>
                      <w:rFonts w:ascii="Century" w:hAnsi="Century"/>
                      <w:i/>
                      <w:sz w:val="32"/>
                      <w:szCs w:val="32"/>
                    </w:rPr>
                    <w:t>X</w:t>
                  </w:r>
                  <w:r w:rsidRPr="00426BC0">
                    <w:rPr>
                      <w:rFonts w:ascii="Century" w:hAnsi="Century"/>
                      <w:i/>
                      <w:sz w:val="28"/>
                      <w:szCs w:val="28"/>
                      <w:vertAlign w:val="subscript"/>
                    </w:rPr>
                    <w:t>min</w:t>
                  </w:r>
                </w:p>
              </w:txbxContent>
            </v:textbox>
          </v:shape>
        </w:pict>
      </w:r>
      <w:r>
        <w:rPr>
          <w:rFonts w:hint="eastAsia"/>
        </w:rPr>
        <w:t xml:space="preserve">　　　　　　　　　　　　　　　　　</w:t>
      </w:r>
    </w:p>
    <w:p w:rsidR="00CB190A" w:rsidRDefault="00CB190A" w:rsidP="00A608B4">
      <w:pPr>
        <w:ind w:firstLineChars="300" w:firstLine="630"/>
        <w:jc w:val="center"/>
      </w:pPr>
      <w:r>
        <w:rPr>
          <w:rFonts w:hint="eastAsia"/>
        </w:rPr>
        <w:t>都市</w:t>
      </w:r>
      <w:r w:rsidRPr="001A0C22">
        <w:rPr>
          <w:i/>
        </w:rPr>
        <w:t>i</w:t>
      </w:r>
      <w:r>
        <w:rPr>
          <w:rFonts w:hint="eastAsia"/>
        </w:rPr>
        <w:t>で施設</w:t>
      </w:r>
      <w:r w:rsidRPr="001A0C22">
        <w:rPr>
          <w:i/>
        </w:rPr>
        <w:t>X</w:t>
      </w:r>
      <w:r w:rsidRPr="001A0C22">
        <w:rPr>
          <w:rFonts w:hint="eastAsia"/>
        </w:rPr>
        <w:t>の</w:t>
      </w:r>
      <w:r>
        <w:rPr>
          <w:rFonts w:hint="eastAsia"/>
        </w:rPr>
        <w:t xml:space="preserve">施設数標＝―――――――――――　　　</w:t>
      </w:r>
      <w:r>
        <w:t xml:space="preserve">               (3 )</w:t>
      </w:r>
    </w:p>
    <w:p w:rsidR="00CB190A" w:rsidRDefault="00CB190A" w:rsidP="00A608B4">
      <w:r>
        <w:rPr>
          <w:rFonts w:hint="eastAsia"/>
        </w:rPr>
        <w:t xml:space="preserve">　　　　　　　　　　　　　　　　</w:t>
      </w:r>
    </w:p>
    <w:p w:rsidR="00CB190A" w:rsidRPr="00A608B4" w:rsidRDefault="00CB190A" w:rsidP="008F0B0B"/>
    <w:p w:rsidR="00CB190A" w:rsidRDefault="00CB190A" w:rsidP="008F0B0B">
      <w:r>
        <w:rPr>
          <w:rFonts w:hint="eastAsia"/>
        </w:rPr>
        <w:t>として、その年ごとの平均値によって全体的な施設数の指標とした。</w:t>
      </w:r>
    </w:p>
    <w:p w:rsidR="00CB190A" w:rsidRDefault="00CB190A" w:rsidP="00A608B4">
      <w:pPr>
        <w:ind w:firstLineChars="100" w:firstLine="210"/>
      </w:pPr>
      <w:r>
        <w:rPr>
          <w:rFonts w:hint="eastAsia"/>
        </w:rPr>
        <w:t>クラスタ分析によって描かれた樹形図が図</w:t>
      </w:r>
      <w:r>
        <w:t>-</w:t>
      </w:r>
      <w:r>
        <w:rPr>
          <w:rFonts w:hint="eastAsia"/>
        </w:rPr>
        <w:t>補</w:t>
      </w:r>
      <w:r>
        <w:t>9</w:t>
      </w:r>
      <w:r>
        <w:rPr>
          <w:rFonts w:hint="eastAsia"/>
        </w:rPr>
        <w:t>である</w:t>
      </w:r>
      <w:r>
        <w:rPr>
          <w:rStyle w:val="FootnoteReference"/>
        </w:rPr>
        <w:footnoteReference w:id="16"/>
      </w:r>
      <w:r>
        <w:rPr>
          <w:rFonts w:hint="eastAsia"/>
        </w:rPr>
        <w:t>。クラスタ数を４にしたときの各都市の所属クラスタが表</w:t>
      </w:r>
      <w:r>
        <w:t>-</w:t>
      </w:r>
      <w:r>
        <w:rPr>
          <w:rFonts w:hint="eastAsia"/>
        </w:rPr>
        <w:t>補</w:t>
      </w:r>
      <w:r>
        <w:t>10</w:t>
      </w:r>
      <w:r>
        <w:rPr>
          <w:rFonts w:hint="eastAsia"/>
        </w:rPr>
        <w:t>でまとめられている。</w:t>
      </w:r>
    </w:p>
    <w:p w:rsidR="00CB190A" w:rsidRDefault="00CB190A" w:rsidP="00A608B4">
      <w:pPr>
        <w:ind w:firstLineChars="100" w:firstLine="210"/>
      </w:pPr>
    </w:p>
    <w:tbl>
      <w:tblPr>
        <w:tblW w:w="0" w:type="auto"/>
        <w:tblLook w:val="00A0"/>
      </w:tblPr>
      <w:tblGrid>
        <w:gridCol w:w="8702"/>
      </w:tblGrid>
      <w:tr w:rsidR="00CB190A" w:rsidRPr="00426BC0" w:rsidTr="00426BC0">
        <w:tc>
          <w:tcPr>
            <w:tcW w:w="8702" w:type="dxa"/>
          </w:tcPr>
          <w:p w:rsidR="00CB190A" w:rsidRPr="00426BC0" w:rsidRDefault="00CB190A" w:rsidP="00426BC0">
            <w:pPr>
              <w:jc w:val="center"/>
            </w:pPr>
            <w:r>
              <w:br w:type="page"/>
            </w:r>
            <w:r>
              <w:br w:type="page"/>
            </w:r>
            <w:r w:rsidRPr="00426BC0">
              <w:rPr>
                <w:rFonts w:hint="eastAsia"/>
                <w:b/>
              </w:rPr>
              <w:t>図</w:t>
            </w:r>
            <w:r w:rsidRPr="00426BC0">
              <w:rPr>
                <w:b/>
              </w:rPr>
              <w:t>-</w:t>
            </w:r>
            <w:r w:rsidRPr="00426BC0">
              <w:rPr>
                <w:rFonts w:hint="eastAsia"/>
                <w:b/>
              </w:rPr>
              <w:t>補</w:t>
            </w:r>
            <w:r w:rsidRPr="00426BC0">
              <w:rPr>
                <w:b/>
              </w:rPr>
              <w:t>9</w:t>
            </w:r>
            <w:r w:rsidRPr="00426BC0">
              <w:rPr>
                <w:rFonts w:hint="eastAsia"/>
                <w:b/>
              </w:rPr>
              <w:t xml:space="preserve">　クラスタ分析による樹形図</w:t>
            </w:r>
          </w:p>
        </w:tc>
      </w:tr>
      <w:tr w:rsidR="00CB190A" w:rsidRPr="00426BC0" w:rsidTr="00426BC0">
        <w:tc>
          <w:tcPr>
            <w:tcW w:w="8702" w:type="dxa"/>
          </w:tcPr>
          <w:p w:rsidR="00CB190A" w:rsidRPr="00426BC0" w:rsidRDefault="00CB190A" w:rsidP="008F0B0B">
            <w:r>
              <w:rPr>
                <w:noProof/>
              </w:rPr>
              <w:pict>
                <v:shape id="_x0000_i1036" type="#_x0000_t75" style="width:421.5pt;height:261pt;visibility:visible">
                  <v:imagedata r:id="rId18" o:title=""/>
                </v:shape>
              </w:pict>
            </w:r>
          </w:p>
        </w:tc>
      </w:tr>
    </w:tbl>
    <w:p w:rsidR="00CB190A" w:rsidRPr="004F5D6A" w:rsidRDefault="00CB190A" w:rsidP="008F0B0B">
      <w:pPr>
        <w:rPr>
          <w:b/>
        </w:rPr>
      </w:pPr>
    </w:p>
    <w:tbl>
      <w:tblPr>
        <w:tblW w:w="0" w:type="auto"/>
        <w:jc w:val="center"/>
        <w:tblInd w:w="84" w:type="dxa"/>
        <w:tblBorders>
          <w:top w:val="single" w:sz="4" w:space="0" w:color="auto"/>
          <w:bottom w:val="single" w:sz="4" w:space="0" w:color="auto"/>
        </w:tblBorders>
        <w:tblLayout w:type="fixed"/>
        <w:tblCellMar>
          <w:left w:w="99" w:type="dxa"/>
          <w:right w:w="99" w:type="dxa"/>
        </w:tblCellMar>
        <w:tblLook w:val="00A0"/>
      </w:tblPr>
      <w:tblGrid>
        <w:gridCol w:w="2023"/>
        <w:gridCol w:w="675"/>
        <w:gridCol w:w="1349"/>
        <w:gridCol w:w="2024"/>
        <w:gridCol w:w="2024"/>
      </w:tblGrid>
      <w:tr w:rsidR="00CB190A" w:rsidRPr="00426BC0" w:rsidTr="004116C4">
        <w:trPr>
          <w:trHeight w:hRule="exact" w:val="284"/>
          <w:jc w:val="center"/>
        </w:trPr>
        <w:tc>
          <w:tcPr>
            <w:tcW w:w="8095" w:type="dxa"/>
            <w:gridSpan w:val="5"/>
            <w:tcBorders>
              <w:top w:val="nil"/>
              <w:bottom w:val="single" w:sz="4" w:space="0" w:color="auto"/>
            </w:tcBorders>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26BC0">
              <w:rPr>
                <w:rFonts w:hint="eastAsia"/>
                <w:b/>
              </w:rPr>
              <w:t>表－補</w:t>
            </w:r>
            <w:r w:rsidRPr="00426BC0">
              <w:rPr>
                <w:b/>
              </w:rPr>
              <w:t>10</w:t>
            </w:r>
            <w:r w:rsidRPr="00426BC0">
              <w:rPr>
                <w:rFonts w:hint="eastAsia"/>
                <w:b/>
              </w:rPr>
              <w:t xml:space="preserve">　クラスタの所属都市</w:t>
            </w:r>
          </w:p>
        </w:tc>
      </w:tr>
      <w:tr w:rsidR="00CB190A" w:rsidRPr="00426BC0" w:rsidTr="004116C4">
        <w:trPr>
          <w:trHeight w:hRule="exact" w:val="284"/>
          <w:jc w:val="center"/>
        </w:trPr>
        <w:tc>
          <w:tcPr>
            <w:tcW w:w="2698" w:type="dxa"/>
            <w:gridSpan w:val="2"/>
            <w:tcBorders>
              <w:top w:val="single" w:sz="4" w:space="0" w:color="auto"/>
              <w:bottom w:val="single" w:sz="4" w:space="0" w:color="auto"/>
            </w:tcBorders>
            <w:noWrap/>
            <w:vAlign w:val="center"/>
          </w:tcPr>
          <w:p w:rsidR="00CB190A" w:rsidRPr="004116C4" w:rsidRDefault="00CB190A" w:rsidP="004116C4">
            <w:pPr>
              <w:widowControl/>
              <w:jc w:val="left"/>
              <w:rPr>
                <w:rFonts w:ascii="ＭＳ Ｐゴシック" w:eastAsia="ＭＳ Ｐゴシック" w:hAnsi="ＭＳ Ｐゴシック" w:cs="ＭＳ Ｐゴシック"/>
                <w:color w:val="000000"/>
                <w:kern w:val="0"/>
                <w:sz w:val="18"/>
                <w:szCs w:val="18"/>
              </w:rPr>
            </w:pPr>
          </w:p>
        </w:tc>
        <w:tc>
          <w:tcPr>
            <w:tcW w:w="5397" w:type="dxa"/>
            <w:gridSpan w:val="3"/>
            <w:tcBorders>
              <w:top w:val="single" w:sz="4" w:space="0" w:color="auto"/>
              <w:bottom w:val="single" w:sz="4" w:space="0" w:color="auto"/>
            </w:tcBorders>
            <w:noWrap/>
            <w:vAlign w:val="center"/>
          </w:tcPr>
          <w:p w:rsidR="00CB190A" w:rsidRPr="004116C4" w:rsidRDefault="00CB190A" w:rsidP="004116C4">
            <w:pPr>
              <w:widowControl/>
              <w:ind w:firstLineChars="900" w:firstLine="1620"/>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所属クラスタ</w:t>
            </w:r>
          </w:p>
        </w:tc>
      </w:tr>
      <w:tr w:rsidR="00CB190A" w:rsidRPr="00426BC0" w:rsidTr="004116C4">
        <w:trPr>
          <w:trHeight w:hRule="exact" w:val="284"/>
          <w:jc w:val="center"/>
        </w:trPr>
        <w:tc>
          <w:tcPr>
            <w:tcW w:w="2023" w:type="dxa"/>
            <w:tcBorders>
              <w:top w:val="single" w:sz="4" w:space="0" w:color="auto"/>
              <w:bottom w:val="single" w:sz="4" w:space="0" w:color="auto"/>
            </w:tcBorders>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color w:val="000000"/>
                <w:kern w:val="0"/>
                <w:sz w:val="18"/>
                <w:szCs w:val="18"/>
              </w:rPr>
              <w:t>1</w:t>
            </w:r>
          </w:p>
        </w:tc>
        <w:tc>
          <w:tcPr>
            <w:tcW w:w="2024" w:type="dxa"/>
            <w:gridSpan w:val="2"/>
            <w:tcBorders>
              <w:top w:val="single" w:sz="4" w:space="0" w:color="auto"/>
              <w:bottom w:val="single" w:sz="4" w:space="0" w:color="auto"/>
            </w:tcBorders>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color w:val="000000"/>
                <w:kern w:val="0"/>
                <w:sz w:val="18"/>
                <w:szCs w:val="18"/>
              </w:rPr>
              <w:t>2</w:t>
            </w:r>
          </w:p>
        </w:tc>
        <w:tc>
          <w:tcPr>
            <w:tcW w:w="2024" w:type="dxa"/>
            <w:tcBorders>
              <w:top w:val="single" w:sz="4" w:space="0" w:color="auto"/>
              <w:bottom w:val="single" w:sz="4" w:space="0" w:color="auto"/>
            </w:tcBorders>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color w:val="000000"/>
                <w:kern w:val="0"/>
                <w:sz w:val="18"/>
                <w:szCs w:val="18"/>
              </w:rPr>
              <w:t>3</w:t>
            </w:r>
          </w:p>
        </w:tc>
        <w:tc>
          <w:tcPr>
            <w:tcW w:w="2024" w:type="dxa"/>
            <w:tcBorders>
              <w:top w:val="single" w:sz="4" w:space="0" w:color="auto"/>
              <w:bottom w:val="single" w:sz="4" w:space="0" w:color="auto"/>
            </w:tcBorders>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color w:val="000000"/>
                <w:kern w:val="0"/>
                <w:sz w:val="18"/>
                <w:szCs w:val="18"/>
              </w:rPr>
              <w:t>4</w:t>
            </w:r>
          </w:p>
        </w:tc>
      </w:tr>
      <w:tr w:rsidR="00CB190A" w:rsidRPr="00426BC0" w:rsidTr="004116C4">
        <w:trPr>
          <w:trHeight w:hRule="exact" w:val="284"/>
          <w:jc w:val="center"/>
        </w:trPr>
        <w:tc>
          <w:tcPr>
            <w:tcW w:w="2023" w:type="dxa"/>
            <w:tcBorders>
              <w:top w:val="single" w:sz="4" w:space="0" w:color="auto"/>
            </w:tcBorders>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札幌市</w:t>
            </w:r>
          </w:p>
        </w:tc>
        <w:tc>
          <w:tcPr>
            <w:tcW w:w="2024" w:type="dxa"/>
            <w:gridSpan w:val="2"/>
            <w:tcBorders>
              <w:top w:val="single" w:sz="4" w:space="0" w:color="auto"/>
            </w:tcBorders>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青森市</w:t>
            </w:r>
          </w:p>
        </w:tc>
        <w:tc>
          <w:tcPr>
            <w:tcW w:w="2024" w:type="dxa"/>
            <w:tcBorders>
              <w:top w:val="single" w:sz="4" w:space="0" w:color="auto"/>
            </w:tcBorders>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金沢市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福井市</w:t>
            </w: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仙台市</w:t>
            </w: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盛岡市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長野市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甲府市</w:t>
            </w: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さいたま市</w:t>
            </w: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秋田市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和歌山市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津市</w:t>
            </w: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千葉市</w:t>
            </w: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山形市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広島市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松江市</w:t>
            </w: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横浜市</w:t>
            </w: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福島市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高知市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山口市</w:t>
            </w: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名古屋市</w:t>
            </w: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水戸市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熊本市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佐賀市</w:t>
            </w: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京都市</w:t>
            </w: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宇都宮市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長崎市</w:t>
            </w: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大阪市</w:t>
            </w: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前橋市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神戸市</w:t>
            </w: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新潟市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福岡市</w:t>
            </w: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富山市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那覇市</w:t>
            </w: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岐阜市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静岡市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大津市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奈良市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鳥取市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岡山市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徳島市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高松市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松山市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大分市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gridSpan w:val="2"/>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宮崎市</w:t>
            </w: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c>
          <w:tcPr>
            <w:tcW w:w="2024" w:type="dxa"/>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p>
        </w:tc>
      </w:tr>
      <w:tr w:rsidR="00CB190A" w:rsidRPr="00426BC0" w:rsidTr="004116C4">
        <w:trPr>
          <w:trHeight w:hRule="exact" w:val="284"/>
          <w:jc w:val="center"/>
        </w:trPr>
        <w:tc>
          <w:tcPr>
            <w:tcW w:w="2023" w:type="dxa"/>
            <w:tcBorders>
              <w:bottom w:val="single" w:sz="4" w:space="0" w:color="auto"/>
            </w:tcBorders>
            <w:noWrap/>
            <w:vAlign w:val="center"/>
          </w:tcPr>
          <w:p w:rsidR="00CB190A" w:rsidRPr="004116C4" w:rsidRDefault="00CB190A" w:rsidP="004116C4">
            <w:pPr>
              <w:widowControl/>
              <w:jc w:val="left"/>
              <w:rPr>
                <w:rFonts w:ascii="ＭＳ Ｐゴシック" w:eastAsia="ＭＳ Ｐゴシック" w:hAnsi="ＭＳ Ｐゴシック" w:cs="ＭＳ Ｐゴシック"/>
                <w:color w:val="000000"/>
                <w:kern w:val="0"/>
                <w:sz w:val="18"/>
                <w:szCs w:val="18"/>
              </w:rPr>
            </w:pPr>
          </w:p>
        </w:tc>
        <w:tc>
          <w:tcPr>
            <w:tcW w:w="2024" w:type="dxa"/>
            <w:gridSpan w:val="2"/>
            <w:tcBorders>
              <w:bottom w:val="single" w:sz="4" w:space="0" w:color="auto"/>
            </w:tcBorders>
            <w:noWrap/>
            <w:vAlign w:val="center"/>
          </w:tcPr>
          <w:p w:rsidR="00CB190A" w:rsidRPr="004116C4" w:rsidRDefault="00CB190A" w:rsidP="004116C4">
            <w:pPr>
              <w:widowControl/>
              <w:jc w:val="center"/>
              <w:rPr>
                <w:rFonts w:ascii="ＭＳ Ｐゴシック" w:eastAsia="ＭＳ Ｐゴシック" w:hAnsi="ＭＳ Ｐゴシック" w:cs="ＭＳ Ｐゴシック"/>
                <w:color w:val="000000"/>
                <w:kern w:val="0"/>
                <w:sz w:val="18"/>
                <w:szCs w:val="18"/>
              </w:rPr>
            </w:pPr>
            <w:r w:rsidRPr="004116C4">
              <w:rPr>
                <w:rFonts w:ascii="ＭＳ Ｐゴシック" w:eastAsia="ＭＳ Ｐゴシック" w:hAnsi="ＭＳ Ｐゴシック" w:cs="ＭＳ Ｐゴシック" w:hint="eastAsia"/>
                <w:color w:val="000000"/>
                <w:kern w:val="0"/>
                <w:sz w:val="18"/>
                <w:szCs w:val="18"/>
              </w:rPr>
              <w:t>鹿児島市</w:t>
            </w:r>
          </w:p>
        </w:tc>
        <w:tc>
          <w:tcPr>
            <w:tcW w:w="2024" w:type="dxa"/>
            <w:tcBorders>
              <w:bottom w:val="single" w:sz="4" w:space="0" w:color="auto"/>
            </w:tcBorders>
            <w:noWrap/>
            <w:vAlign w:val="center"/>
          </w:tcPr>
          <w:p w:rsidR="00CB190A" w:rsidRPr="004116C4" w:rsidRDefault="00CB190A" w:rsidP="004116C4">
            <w:pPr>
              <w:widowControl/>
              <w:jc w:val="left"/>
              <w:rPr>
                <w:rFonts w:ascii="ＭＳ Ｐゴシック" w:eastAsia="ＭＳ Ｐゴシック" w:hAnsi="ＭＳ Ｐゴシック" w:cs="ＭＳ Ｐゴシック"/>
                <w:color w:val="000000"/>
                <w:kern w:val="0"/>
                <w:sz w:val="18"/>
                <w:szCs w:val="18"/>
              </w:rPr>
            </w:pPr>
          </w:p>
        </w:tc>
        <w:tc>
          <w:tcPr>
            <w:tcW w:w="2024" w:type="dxa"/>
            <w:tcBorders>
              <w:bottom w:val="single" w:sz="4" w:space="0" w:color="auto"/>
            </w:tcBorders>
            <w:noWrap/>
            <w:vAlign w:val="center"/>
          </w:tcPr>
          <w:p w:rsidR="00CB190A" w:rsidRPr="004116C4" w:rsidRDefault="00CB190A" w:rsidP="004116C4">
            <w:pPr>
              <w:widowControl/>
              <w:jc w:val="left"/>
              <w:rPr>
                <w:rFonts w:ascii="ＭＳ Ｐゴシック" w:eastAsia="ＭＳ Ｐゴシック" w:hAnsi="ＭＳ Ｐゴシック" w:cs="ＭＳ Ｐゴシック"/>
                <w:color w:val="000000"/>
                <w:kern w:val="0"/>
                <w:sz w:val="18"/>
                <w:szCs w:val="18"/>
              </w:rPr>
            </w:pPr>
          </w:p>
        </w:tc>
      </w:tr>
    </w:tbl>
    <w:p w:rsidR="00CB190A" w:rsidRPr="00454CA1" w:rsidRDefault="00CB190A" w:rsidP="00A608B4">
      <w:pPr>
        <w:ind w:firstLineChars="100" w:firstLine="210"/>
      </w:pPr>
      <w:r>
        <w:rPr>
          <w:rFonts w:ascii="ＭＳ 明朝" w:hAnsi="ＭＳ 明朝" w:cs="Arial" w:hint="eastAsia"/>
          <w:color w:val="000000"/>
          <w:kern w:val="0"/>
          <w:szCs w:val="21"/>
        </w:rPr>
        <w:t>本文で分類した結果と、クラスタ分析を用いた分類における各グループ（クラスタ）の利便性と施設数の平均値は以下の通りであった。</w:t>
      </w:r>
    </w:p>
    <w:p w:rsidR="00CB190A" w:rsidRPr="00A608B4" w:rsidRDefault="00CB190A" w:rsidP="008F0B0B"/>
    <w:tbl>
      <w:tblPr>
        <w:tblW w:w="0" w:type="auto"/>
        <w:jc w:val="center"/>
        <w:tblInd w:w="-846" w:type="dxa"/>
        <w:tblBorders>
          <w:bottom w:val="single" w:sz="8" w:space="0" w:color="auto"/>
          <w:insideH w:val="single" w:sz="8" w:space="0" w:color="auto"/>
        </w:tblBorders>
        <w:tblLayout w:type="fixed"/>
        <w:tblCellMar>
          <w:left w:w="99" w:type="dxa"/>
          <w:right w:w="99" w:type="dxa"/>
        </w:tblCellMar>
        <w:tblLook w:val="00A0"/>
      </w:tblPr>
      <w:tblGrid>
        <w:gridCol w:w="1926"/>
        <w:gridCol w:w="1362"/>
        <w:gridCol w:w="454"/>
        <w:gridCol w:w="908"/>
        <w:gridCol w:w="908"/>
        <w:gridCol w:w="454"/>
        <w:gridCol w:w="1362"/>
      </w:tblGrid>
      <w:tr w:rsidR="00CB190A" w:rsidRPr="00426BC0" w:rsidTr="00B456E0">
        <w:trPr>
          <w:trHeight w:val="285"/>
          <w:jc w:val="center"/>
        </w:trPr>
        <w:tc>
          <w:tcPr>
            <w:tcW w:w="7374" w:type="dxa"/>
            <w:gridSpan w:val="7"/>
            <w:tcBorders>
              <w:bottom w:val="nil"/>
            </w:tcBorders>
            <w:noWrap/>
            <w:vAlign w:val="center"/>
          </w:tcPr>
          <w:p w:rsidR="00CB190A" w:rsidRPr="00A608B4" w:rsidRDefault="00CB190A" w:rsidP="00B456E0">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表</w:t>
            </w:r>
            <w:r>
              <w:rPr>
                <w:rFonts w:ascii="ＭＳ Ｐゴシック" w:eastAsia="ＭＳ Ｐゴシック" w:hAnsi="ＭＳ Ｐゴシック" w:cs="ＭＳ Ｐゴシック"/>
                <w:color w:val="000000"/>
                <w:kern w:val="0"/>
                <w:sz w:val="22"/>
              </w:rPr>
              <w:t>-</w:t>
            </w:r>
            <w:r>
              <w:rPr>
                <w:rFonts w:ascii="ＭＳ Ｐゴシック" w:eastAsia="ＭＳ Ｐゴシック" w:hAnsi="ＭＳ Ｐゴシック" w:cs="ＭＳ Ｐゴシック" w:hint="eastAsia"/>
                <w:color w:val="000000"/>
                <w:kern w:val="0"/>
                <w:sz w:val="22"/>
              </w:rPr>
              <w:t>補</w:t>
            </w:r>
            <w:r>
              <w:rPr>
                <w:rFonts w:ascii="ＭＳ Ｐゴシック" w:eastAsia="ＭＳ Ｐゴシック" w:hAnsi="ＭＳ Ｐゴシック" w:cs="ＭＳ Ｐゴシック"/>
                <w:color w:val="000000"/>
                <w:kern w:val="0"/>
                <w:sz w:val="22"/>
              </w:rPr>
              <w:t>11</w:t>
            </w:r>
            <w:r>
              <w:rPr>
                <w:rFonts w:ascii="ＭＳ Ｐゴシック" w:eastAsia="ＭＳ Ｐゴシック" w:hAnsi="ＭＳ Ｐゴシック" w:cs="ＭＳ Ｐゴシック" w:hint="eastAsia"/>
                <w:color w:val="000000"/>
                <w:kern w:val="0"/>
                <w:sz w:val="22"/>
              </w:rPr>
              <w:t xml:space="preserve">　本文の分類とクラスタ分析の比較</w:t>
            </w:r>
          </w:p>
        </w:tc>
      </w:tr>
      <w:tr w:rsidR="00CB190A" w:rsidRPr="00426BC0" w:rsidTr="00B456E0">
        <w:trPr>
          <w:trHeight w:val="285"/>
          <w:jc w:val="center"/>
        </w:trPr>
        <w:tc>
          <w:tcPr>
            <w:tcW w:w="1926" w:type="dxa"/>
            <w:tcBorders>
              <w:top w:val="nil"/>
            </w:tcBorders>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r w:rsidRPr="00A608B4">
              <w:rPr>
                <w:rFonts w:ascii="ＭＳ Ｐゴシック" w:eastAsia="ＭＳ Ｐゴシック" w:hAnsi="ＭＳ Ｐゴシック" w:cs="ＭＳ Ｐゴシック" w:hint="eastAsia"/>
                <w:color w:val="000000"/>
                <w:kern w:val="0"/>
                <w:sz w:val="22"/>
              </w:rPr>
              <w:t>クラスタ分析</w:t>
            </w:r>
          </w:p>
        </w:tc>
        <w:tc>
          <w:tcPr>
            <w:tcW w:w="1816" w:type="dxa"/>
            <w:gridSpan w:val="2"/>
            <w:tcBorders>
              <w:top w:val="nil"/>
            </w:tcBorders>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p>
        </w:tc>
        <w:tc>
          <w:tcPr>
            <w:tcW w:w="1816" w:type="dxa"/>
            <w:gridSpan w:val="2"/>
            <w:tcBorders>
              <w:top w:val="nil"/>
            </w:tcBorders>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p>
        </w:tc>
        <w:tc>
          <w:tcPr>
            <w:tcW w:w="1816" w:type="dxa"/>
            <w:gridSpan w:val="2"/>
            <w:tcBorders>
              <w:top w:val="nil"/>
            </w:tcBorders>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p>
        </w:tc>
      </w:tr>
      <w:tr w:rsidR="00CB190A" w:rsidRPr="00426BC0" w:rsidTr="00B456E0">
        <w:trPr>
          <w:trHeight w:val="285"/>
          <w:jc w:val="center"/>
        </w:trPr>
        <w:tc>
          <w:tcPr>
            <w:tcW w:w="1926" w:type="dxa"/>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p>
        </w:tc>
        <w:tc>
          <w:tcPr>
            <w:tcW w:w="1362" w:type="dxa"/>
            <w:shd w:val="clear" w:color="000000" w:fill="FFFFFF"/>
            <w:vAlign w:val="center"/>
          </w:tcPr>
          <w:p w:rsidR="00CB190A" w:rsidRPr="00A608B4" w:rsidRDefault="00CB190A" w:rsidP="00A608B4">
            <w:pPr>
              <w:widowControl/>
              <w:jc w:val="center"/>
              <w:rPr>
                <w:rFonts w:ascii="ＭＳ 明朝" w:cs="ＭＳ Ｐゴシック"/>
                <w:color w:val="000000"/>
                <w:kern w:val="0"/>
                <w:sz w:val="18"/>
                <w:szCs w:val="18"/>
              </w:rPr>
            </w:pPr>
            <w:r w:rsidRPr="00A608B4">
              <w:rPr>
                <w:rFonts w:ascii="ＭＳ 明朝" w:hAnsi="ＭＳ 明朝" w:cs="ＭＳ Ｐゴシック"/>
                <w:color w:val="000000"/>
                <w:kern w:val="0"/>
                <w:sz w:val="18"/>
                <w:szCs w:val="18"/>
              </w:rPr>
              <w:t>1</w:t>
            </w:r>
          </w:p>
        </w:tc>
        <w:tc>
          <w:tcPr>
            <w:tcW w:w="1362" w:type="dxa"/>
            <w:gridSpan w:val="2"/>
            <w:shd w:val="clear" w:color="000000" w:fill="FFFFFF"/>
            <w:vAlign w:val="center"/>
          </w:tcPr>
          <w:p w:rsidR="00CB190A" w:rsidRPr="00A608B4" w:rsidRDefault="00CB190A" w:rsidP="00A608B4">
            <w:pPr>
              <w:widowControl/>
              <w:jc w:val="center"/>
              <w:rPr>
                <w:rFonts w:ascii="ＭＳ 明朝" w:cs="ＭＳ Ｐゴシック"/>
                <w:color w:val="000000"/>
                <w:kern w:val="0"/>
                <w:sz w:val="18"/>
                <w:szCs w:val="18"/>
              </w:rPr>
            </w:pPr>
            <w:r w:rsidRPr="00A608B4">
              <w:rPr>
                <w:rFonts w:ascii="ＭＳ 明朝" w:hAnsi="ＭＳ 明朝" w:cs="ＭＳ Ｐゴシック"/>
                <w:color w:val="000000"/>
                <w:kern w:val="0"/>
                <w:sz w:val="18"/>
                <w:szCs w:val="18"/>
              </w:rPr>
              <w:t>2</w:t>
            </w:r>
          </w:p>
        </w:tc>
        <w:tc>
          <w:tcPr>
            <w:tcW w:w="1362" w:type="dxa"/>
            <w:gridSpan w:val="2"/>
            <w:shd w:val="clear" w:color="000000" w:fill="FFFFFF"/>
            <w:vAlign w:val="center"/>
          </w:tcPr>
          <w:p w:rsidR="00CB190A" w:rsidRPr="00A608B4" w:rsidRDefault="00CB190A" w:rsidP="00A608B4">
            <w:pPr>
              <w:widowControl/>
              <w:jc w:val="center"/>
              <w:rPr>
                <w:rFonts w:ascii="ＭＳ 明朝" w:cs="ＭＳ Ｐゴシック"/>
                <w:color w:val="000000"/>
                <w:kern w:val="0"/>
                <w:sz w:val="18"/>
                <w:szCs w:val="18"/>
              </w:rPr>
            </w:pPr>
            <w:r w:rsidRPr="00A608B4">
              <w:rPr>
                <w:rFonts w:ascii="ＭＳ 明朝" w:hAnsi="ＭＳ 明朝" w:cs="ＭＳ Ｐゴシック"/>
                <w:color w:val="000000"/>
                <w:kern w:val="0"/>
                <w:sz w:val="18"/>
                <w:szCs w:val="18"/>
              </w:rPr>
              <w:t>3</w:t>
            </w:r>
          </w:p>
        </w:tc>
        <w:tc>
          <w:tcPr>
            <w:tcW w:w="1362" w:type="dxa"/>
            <w:shd w:val="clear" w:color="000000" w:fill="FFFFFF"/>
            <w:vAlign w:val="center"/>
          </w:tcPr>
          <w:p w:rsidR="00CB190A" w:rsidRPr="00A608B4" w:rsidRDefault="00CB190A" w:rsidP="00A608B4">
            <w:pPr>
              <w:widowControl/>
              <w:jc w:val="center"/>
              <w:rPr>
                <w:rFonts w:ascii="ＭＳ 明朝" w:cs="ＭＳ Ｐゴシック"/>
                <w:color w:val="000000"/>
                <w:kern w:val="0"/>
                <w:sz w:val="18"/>
                <w:szCs w:val="18"/>
              </w:rPr>
            </w:pPr>
            <w:r w:rsidRPr="00A608B4">
              <w:rPr>
                <w:rFonts w:ascii="ＭＳ 明朝" w:hAnsi="ＭＳ 明朝" w:cs="ＭＳ Ｐゴシック"/>
                <w:color w:val="000000"/>
                <w:kern w:val="0"/>
                <w:sz w:val="18"/>
                <w:szCs w:val="18"/>
              </w:rPr>
              <w:t>4</w:t>
            </w:r>
          </w:p>
        </w:tc>
      </w:tr>
      <w:tr w:rsidR="00CB190A" w:rsidRPr="00426BC0" w:rsidTr="00B456E0">
        <w:trPr>
          <w:trHeight w:val="285"/>
          <w:jc w:val="center"/>
        </w:trPr>
        <w:tc>
          <w:tcPr>
            <w:tcW w:w="1926" w:type="dxa"/>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r w:rsidRPr="00A608B4">
              <w:rPr>
                <w:rFonts w:ascii="ＭＳ Ｐゴシック" w:eastAsia="ＭＳ Ｐゴシック" w:hAnsi="ＭＳ Ｐゴシック" w:cs="ＭＳ Ｐゴシック" w:hint="eastAsia"/>
                <w:color w:val="000000"/>
                <w:kern w:val="0"/>
                <w:sz w:val="22"/>
              </w:rPr>
              <w:t>施設数</w:t>
            </w:r>
            <w:r>
              <w:rPr>
                <w:rFonts w:ascii="ＭＳ Ｐゴシック" w:eastAsia="ＭＳ Ｐゴシック" w:hAnsi="ＭＳ Ｐゴシック" w:cs="ＭＳ Ｐゴシック" w:hint="eastAsia"/>
                <w:color w:val="000000"/>
                <w:kern w:val="0"/>
                <w:sz w:val="22"/>
              </w:rPr>
              <w:t>指標</w:t>
            </w:r>
          </w:p>
        </w:tc>
        <w:tc>
          <w:tcPr>
            <w:tcW w:w="1362" w:type="dxa"/>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0.205 </w:t>
            </w:r>
          </w:p>
        </w:tc>
        <w:tc>
          <w:tcPr>
            <w:tcW w:w="1362" w:type="dxa"/>
            <w:gridSpan w:val="2"/>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0.361 </w:t>
            </w:r>
          </w:p>
        </w:tc>
        <w:tc>
          <w:tcPr>
            <w:tcW w:w="1362" w:type="dxa"/>
            <w:gridSpan w:val="2"/>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0.391 </w:t>
            </w:r>
          </w:p>
        </w:tc>
        <w:tc>
          <w:tcPr>
            <w:tcW w:w="1362" w:type="dxa"/>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0.512 </w:t>
            </w:r>
          </w:p>
        </w:tc>
      </w:tr>
      <w:tr w:rsidR="00CB190A" w:rsidRPr="00426BC0" w:rsidTr="00B456E0">
        <w:trPr>
          <w:trHeight w:val="285"/>
          <w:jc w:val="center"/>
        </w:trPr>
        <w:tc>
          <w:tcPr>
            <w:tcW w:w="1926" w:type="dxa"/>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r w:rsidRPr="00A608B4">
              <w:rPr>
                <w:rFonts w:ascii="ＭＳ Ｐゴシック" w:eastAsia="ＭＳ Ｐゴシック" w:hAnsi="ＭＳ Ｐゴシック" w:cs="ＭＳ Ｐゴシック" w:hint="eastAsia"/>
                <w:color w:val="000000"/>
                <w:kern w:val="0"/>
                <w:sz w:val="22"/>
              </w:rPr>
              <w:t>利便性</w:t>
            </w:r>
            <w:r>
              <w:rPr>
                <w:rFonts w:ascii="ＭＳ Ｐゴシック" w:eastAsia="ＭＳ Ｐゴシック" w:hAnsi="ＭＳ Ｐゴシック" w:cs="ＭＳ Ｐゴシック" w:hint="eastAsia"/>
                <w:color w:val="000000"/>
                <w:kern w:val="0"/>
                <w:sz w:val="22"/>
              </w:rPr>
              <w:t>指標</w:t>
            </w:r>
          </w:p>
        </w:tc>
        <w:tc>
          <w:tcPr>
            <w:tcW w:w="1362" w:type="dxa"/>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0.535 </w:t>
            </w:r>
          </w:p>
        </w:tc>
        <w:tc>
          <w:tcPr>
            <w:tcW w:w="1362" w:type="dxa"/>
            <w:gridSpan w:val="2"/>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0.364 </w:t>
            </w:r>
          </w:p>
        </w:tc>
        <w:tc>
          <w:tcPr>
            <w:tcW w:w="1362" w:type="dxa"/>
            <w:gridSpan w:val="2"/>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0.458 </w:t>
            </w:r>
          </w:p>
        </w:tc>
        <w:tc>
          <w:tcPr>
            <w:tcW w:w="1362" w:type="dxa"/>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0.342 </w:t>
            </w:r>
          </w:p>
        </w:tc>
      </w:tr>
      <w:tr w:rsidR="00CB190A" w:rsidRPr="00426BC0" w:rsidTr="00B456E0">
        <w:trPr>
          <w:trHeight w:val="270"/>
          <w:jc w:val="center"/>
        </w:trPr>
        <w:tc>
          <w:tcPr>
            <w:tcW w:w="1926" w:type="dxa"/>
            <w:tcBorders>
              <w:bottom w:val="nil"/>
            </w:tcBorders>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p>
        </w:tc>
        <w:tc>
          <w:tcPr>
            <w:tcW w:w="1816" w:type="dxa"/>
            <w:gridSpan w:val="2"/>
            <w:tcBorders>
              <w:bottom w:val="nil"/>
            </w:tcBorders>
            <w:noWrap/>
            <w:vAlign w:val="bottom"/>
          </w:tcPr>
          <w:p w:rsidR="00CB190A" w:rsidRPr="00A608B4" w:rsidRDefault="00CB190A" w:rsidP="00B456E0">
            <w:pPr>
              <w:widowControl/>
              <w:rPr>
                <w:rFonts w:ascii="ＭＳ Ｐゴシック" w:eastAsia="ＭＳ Ｐゴシック" w:hAnsi="ＭＳ Ｐゴシック" w:cs="ＭＳ Ｐゴシック"/>
                <w:color w:val="000000"/>
                <w:kern w:val="0"/>
                <w:sz w:val="22"/>
              </w:rPr>
            </w:pPr>
          </w:p>
        </w:tc>
        <w:tc>
          <w:tcPr>
            <w:tcW w:w="1816" w:type="dxa"/>
            <w:gridSpan w:val="2"/>
            <w:tcBorders>
              <w:bottom w:val="nil"/>
            </w:tcBorders>
            <w:noWrap/>
            <w:vAlign w:val="bottom"/>
          </w:tcPr>
          <w:p w:rsidR="00CB190A" w:rsidRDefault="00CB190A" w:rsidP="00B456E0">
            <w:pPr>
              <w:widowControl/>
              <w:rPr>
                <w:rFonts w:ascii="ＭＳ Ｐゴシック" w:eastAsia="ＭＳ Ｐゴシック" w:hAnsi="ＭＳ Ｐゴシック" w:cs="ＭＳ Ｐゴシック"/>
                <w:color w:val="000000"/>
                <w:kern w:val="0"/>
                <w:sz w:val="22"/>
              </w:rPr>
            </w:pPr>
          </w:p>
        </w:tc>
        <w:tc>
          <w:tcPr>
            <w:tcW w:w="1816" w:type="dxa"/>
            <w:gridSpan w:val="2"/>
            <w:tcBorders>
              <w:bottom w:val="nil"/>
            </w:tcBorders>
            <w:noWrap/>
            <w:vAlign w:val="bottom"/>
          </w:tcPr>
          <w:p w:rsidR="00CB190A" w:rsidRPr="00A608B4" w:rsidRDefault="00CB190A" w:rsidP="00B456E0">
            <w:pPr>
              <w:widowControl/>
              <w:rPr>
                <w:rFonts w:ascii="ＭＳ Ｐゴシック" w:eastAsia="ＭＳ Ｐゴシック" w:hAnsi="ＭＳ Ｐゴシック" w:cs="ＭＳ Ｐゴシック"/>
                <w:color w:val="000000"/>
                <w:kern w:val="0"/>
                <w:sz w:val="22"/>
              </w:rPr>
            </w:pPr>
          </w:p>
        </w:tc>
      </w:tr>
      <w:tr w:rsidR="00CB190A" w:rsidRPr="00426BC0" w:rsidTr="00B456E0">
        <w:trPr>
          <w:trHeight w:val="270"/>
          <w:jc w:val="center"/>
        </w:trPr>
        <w:tc>
          <w:tcPr>
            <w:tcW w:w="1926" w:type="dxa"/>
            <w:tcBorders>
              <w:top w:val="nil"/>
            </w:tcBorders>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r w:rsidRPr="00A608B4">
              <w:rPr>
                <w:rFonts w:ascii="ＭＳ Ｐゴシック" w:eastAsia="ＭＳ Ｐゴシック" w:hAnsi="ＭＳ Ｐゴシック" w:cs="ＭＳ Ｐゴシック" w:hint="eastAsia"/>
                <w:color w:val="000000"/>
                <w:kern w:val="0"/>
                <w:sz w:val="22"/>
              </w:rPr>
              <w:t>本文の分類</w:t>
            </w:r>
          </w:p>
        </w:tc>
        <w:tc>
          <w:tcPr>
            <w:tcW w:w="1816" w:type="dxa"/>
            <w:gridSpan w:val="2"/>
            <w:tcBorders>
              <w:top w:val="nil"/>
            </w:tcBorders>
            <w:noWrap/>
            <w:vAlign w:val="bottom"/>
          </w:tcPr>
          <w:p w:rsidR="00CB190A" w:rsidRPr="00A608B4" w:rsidRDefault="00CB190A" w:rsidP="00B456E0">
            <w:pPr>
              <w:widowControl/>
              <w:rPr>
                <w:rFonts w:ascii="ＭＳ Ｐゴシック" w:eastAsia="ＭＳ Ｐゴシック" w:hAnsi="ＭＳ Ｐゴシック" w:cs="ＭＳ Ｐゴシック"/>
                <w:color w:val="000000"/>
                <w:kern w:val="0"/>
                <w:sz w:val="22"/>
              </w:rPr>
            </w:pPr>
          </w:p>
        </w:tc>
        <w:tc>
          <w:tcPr>
            <w:tcW w:w="1816" w:type="dxa"/>
            <w:gridSpan w:val="2"/>
            <w:tcBorders>
              <w:top w:val="nil"/>
            </w:tcBorders>
            <w:noWrap/>
            <w:vAlign w:val="bottom"/>
          </w:tcPr>
          <w:p w:rsidR="00CB190A" w:rsidRPr="00A608B4" w:rsidRDefault="00CB190A" w:rsidP="00B456E0">
            <w:pPr>
              <w:widowControl/>
              <w:rPr>
                <w:rFonts w:ascii="ＭＳ Ｐゴシック" w:eastAsia="ＭＳ Ｐゴシック" w:hAnsi="ＭＳ Ｐゴシック" w:cs="ＭＳ Ｐゴシック"/>
                <w:color w:val="000000"/>
                <w:kern w:val="0"/>
                <w:sz w:val="22"/>
              </w:rPr>
            </w:pPr>
          </w:p>
        </w:tc>
        <w:tc>
          <w:tcPr>
            <w:tcW w:w="1816" w:type="dxa"/>
            <w:gridSpan w:val="2"/>
            <w:tcBorders>
              <w:top w:val="nil"/>
            </w:tcBorders>
            <w:noWrap/>
            <w:vAlign w:val="bottom"/>
          </w:tcPr>
          <w:p w:rsidR="00CB190A" w:rsidRPr="00A608B4" w:rsidRDefault="00CB190A" w:rsidP="00B456E0">
            <w:pPr>
              <w:widowControl/>
              <w:rPr>
                <w:rFonts w:ascii="ＭＳ Ｐゴシック" w:eastAsia="ＭＳ Ｐゴシック" w:hAnsi="ＭＳ Ｐゴシック" w:cs="ＭＳ Ｐゴシック"/>
                <w:color w:val="000000"/>
                <w:kern w:val="0"/>
                <w:sz w:val="22"/>
              </w:rPr>
            </w:pPr>
          </w:p>
        </w:tc>
      </w:tr>
      <w:tr w:rsidR="00CB190A" w:rsidRPr="00426BC0" w:rsidTr="00B456E0">
        <w:trPr>
          <w:trHeight w:val="285"/>
          <w:jc w:val="center"/>
        </w:trPr>
        <w:tc>
          <w:tcPr>
            <w:tcW w:w="1926" w:type="dxa"/>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p>
        </w:tc>
        <w:tc>
          <w:tcPr>
            <w:tcW w:w="1362" w:type="dxa"/>
            <w:shd w:val="clear" w:color="000000" w:fill="FFFFFF"/>
            <w:vAlign w:val="center"/>
          </w:tcPr>
          <w:p w:rsidR="00CB190A" w:rsidRPr="00A608B4" w:rsidRDefault="00CB190A" w:rsidP="00A608B4">
            <w:pPr>
              <w:widowControl/>
              <w:jc w:val="center"/>
              <w:rPr>
                <w:rFonts w:ascii="ＭＳ 明朝" w:cs="ＭＳ Ｐゴシック"/>
                <w:color w:val="000000"/>
                <w:kern w:val="0"/>
                <w:sz w:val="18"/>
                <w:szCs w:val="18"/>
              </w:rPr>
            </w:pPr>
            <w:r w:rsidRPr="00A608B4">
              <w:rPr>
                <w:rFonts w:ascii="ＭＳ 明朝" w:hAnsi="ＭＳ 明朝" w:cs="ＭＳ Ｐゴシック" w:hint="eastAsia"/>
                <w:color w:val="000000"/>
                <w:kern w:val="0"/>
                <w:sz w:val="18"/>
                <w:szCs w:val="18"/>
              </w:rPr>
              <w:t>分類①</w:t>
            </w:r>
          </w:p>
        </w:tc>
        <w:tc>
          <w:tcPr>
            <w:tcW w:w="1362" w:type="dxa"/>
            <w:gridSpan w:val="2"/>
            <w:shd w:val="clear" w:color="000000" w:fill="FFFFFF"/>
            <w:vAlign w:val="center"/>
          </w:tcPr>
          <w:p w:rsidR="00CB190A" w:rsidRPr="00A608B4" w:rsidRDefault="00CB190A" w:rsidP="00A608B4">
            <w:pPr>
              <w:widowControl/>
              <w:jc w:val="center"/>
              <w:rPr>
                <w:rFonts w:ascii="ＭＳ 明朝" w:cs="ＭＳ Ｐゴシック"/>
                <w:color w:val="000000"/>
                <w:kern w:val="0"/>
                <w:sz w:val="18"/>
                <w:szCs w:val="18"/>
              </w:rPr>
            </w:pPr>
            <w:r w:rsidRPr="00A608B4">
              <w:rPr>
                <w:rFonts w:ascii="ＭＳ 明朝" w:hAnsi="ＭＳ 明朝" w:cs="ＭＳ Ｐゴシック" w:hint="eastAsia"/>
                <w:color w:val="000000"/>
                <w:kern w:val="0"/>
                <w:sz w:val="18"/>
                <w:szCs w:val="18"/>
              </w:rPr>
              <w:t>分類②</w:t>
            </w:r>
          </w:p>
        </w:tc>
        <w:tc>
          <w:tcPr>
            <w:tcW w:w="1362" w:type="dxa"/>
            <w:gridSpan w:val="2"/>
            <w:shd w:val="clear" w:color="000000" w:fill="FFFFFF"/>
            <w:vAlign w:val="center"/>
          </w:tcPr>
          <w:p w:rsidR="00CB190A" w:rsidRPr="00A608B4" w:rsidRDefault="00CB190A" w:rsidP="00A608B4">
            <w:pPr>
              <w:widowControl/>
              <w:jc w:val="center"/>
              <w:rPr>
                <w:rFonts w:ascii="ＭＳ 明朝" w:cs="ＭＳ Ｐゴシック"/>
                <w:color w:val="000000"/>
                <w:kern w:val="0"/>
                <w:sz w:val="18"/>
                <w:szCs w:val="18"/>
              </w:rPr>
            </w:pPr>
            <w:r w:rsidRPr="00A608B4">
              <w:rPr>
                <w:rFonts w:ascii="ＭＳ 明朝" w:hAnsi="ＭＳ 明朝" w:cs="ＭＳ Ｐゴシック" w:hint="eastAsia"/>
                <w:color w:val="000000"/>
                <w:kern w:val="0"/>
                <w:sz w:val="18"/>
                <w:szCs w:val="18"/>
              </w:rPr>
              <w:t>分類③</w:t>
            </w:r>
          </w:p>
        </w:tc>
        <w:tc>
          <w:tcPr>
            <w:tcW w:w="1362" w:type="dxa"/>
            <w:shd w:val="clear" w:color="000000" w:fill="FFFFFF"/>
            <w:vAlign w:val="center"/>
          </w:tcPr>
          <w:p w:rsidR="00CB190A" w:rsidRPr="00A608B4" w:rsidRDefault="00CB190A" w:rsidP="00A608B4">
            <w:pPr>
              <w:widowControl/>
              <w:jc w:val="center"/>
              <w:rPr>
                <w:rFonts w:ascii="ＭＳ 明朝" w:cs="ＭＳ Ｐゴシック"/>
                <w:color w:val="000000"/>
                <w:kern w:val="0"/>
                <w:sz w:val="18"/>
                <w:szCs w:val="18"/>
              </w:rPr>
            </w:pPr>
            <w:r w:rsidRPr="00A608B4">
              <w:rPr>
                <w:rFonts w:ascii="ＭＳ 明朝" w:hAnsi="ＭＳ 明朝" w:cs="ＭＳ Ｐゴシック" w:hint="eastAsia"/>
                <w:color w:val="000000"/>
                <w:kern w:val="0"/>
                <w:sz w:val="18"/>
                <w:szCs w:val="18"/>
              </w:rPr>
              <w:t>分類④</w:t>
            </w:r>
          </w:p>
        </w:tc>
      </w:tr>
      <w:tr w:rsidR="00CB190A" w:rsidRPr="00426BC0" w:rsidTr="00B456E0">
        <w:trPr>
          <w:trHeight w:val="285"/>
          <w:jc w:val="center"/>
        </w:trPr>
        <w:tc>
          <w:tcPr>
            <w:tcW w:w="1926" w:type="dxa"/>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r w:rsidRPr="00A608B4">
              <w:rPr>
                <w:rFonts w:ascii="ＭＳ Ｐゴシック" w:eastAsia="ＭＳ Ｐゴシック" w:hAnsi="ＭＳ Ｐゴシック" w:cs="ＭＳ Ｐゴシック" w:hint="eastAsia"/>
                <w:color w:val="000000"/>
                <w:kern w:val="0"/>
                <w:sz w:val="22"/>
              </w:rPr>
              <w:t>施設数</w:t>
            </w:r>
            <w:r>
              <w:rPr>
                <w:rFonts w:ascii="ＭＳ Ｐゴシック" w:eastAsia="ＭＳ Ｐゴシック" w:hAnsi="ＭＳ Ｐゴシック" w:cs="ＭＳ Ｐゴシック" w:hint="eastAsia"/>
                <w:color w:val="000000"/>
                <w:kern w:val="0"/>
                <w:sz w:val="22"/>
              </w:rPr>
              <w:t>指標</w:t>
            </w:r>
          </w:p>
        </w:tc>
        <w:tc>
          <w:tcPr>
            <w:tcW w:w="1362" w:type="dxa"/>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0.221 </w:t>
            </w:r>
          </w:p>
        </w:tc>
        <w:tc>
          <w:tcPr>
            <w:tcW w:w="1362" w:type="dxa"/>
            <w:gridSpan w:val="2"/>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0.368 </w:t>
            </w:r>
          </w:p>
        </w:tc>
        <w:tc>
          <w:tcPr>
            <w:tcW w:w="1362" w:type="dxa"/>
            <w:gridSpan w:val="2"/>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0.491 </w:t>
            </w:r>
          </w:p>
        </w:tc>
        <w:tc>
          <w:tcPr>
            <w:tcW w:w="1362" w:type="dxa"/>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0.477 </w:t>
            </w:r>
          </w:p>
        </w:tc>
      </w:tr>
      <w:tr w:rsidR="00CB190A" w:rsidRPr="00426BC0" w:rsidTr="00B456E0">
        <w:trPr>
          <w:trHeight w:val="285"/>
          <w:jc w:val="center"/>
        </w:trPr>
        <w:tc>
          <w:tcPr>
            <w:tcW w:w="1926" w:type="dxa"/>
            <w:noWrap/>
            <w:vAlign w:val="center"/>
          </w:tcPr>
          <w:p w:rsidR="00CB190A" w:rsidRPr="00A608B4" w:rsidRDefault="00CB190A" w:rsidP="00A608B4">
            <w:pPr>
              <w:widowControl/>
              <w:jc w:val="left"/>
              <w:rPr>
                <w:rFonts w:ascii="ＭＳ Ｐゴシック" w:eastAsia="ＭＳ Ｐゴシック" w:hAnsi="ＭＳ Ｐゴシック" w:cs="ＭＳ Ｐゴシック"/>
                <w:color w:val="000000"/>
                <w:kern w:val="0"/>
                <w:sz w:val="22"/>
              </w:rPr>
            </w:pPr>
            <w:r w:rsidRPr="00A608B4">
              <w:rPr>
                <w:rFonts w:ascii="ＭＳ Ｐゴシック" w:eastAsia="ＭＳ Ｐゴシック" w:hAnsi="ＭＳ Ｐゴシック" w:cs="ＭＳ Ｐゴシック" w:hint="eastAsia"/>
                <w:color w:val="000000"/>
                <w:kern w:val="0"/>
                <w:sz w:val="22"/>
              </w:rPr>
              <w:t>利便性</w:t>
            </w:r>
            <w:r>
              <w:rPr>
                <w:rFonts w:ascii="ＭＳ Ｐゴシック" w:eastAsia="ＭＳ Ｐゴシック" w:hAnsi="ＭＳ Ｐゴシック" w:cs="ＭＳ Ｐゴシック" w:hint="eastAsia"/>
                <w:color w:val="000000"/>
                <w:kern w:val="0"/>
                <w:sz w:val="22"/>
              </w:rPr>
              <w:t>指標</w:t>
            </w:r>
          </w:p>
        </w:tc>
        <w:tc>
          <w:tcPr>
            <w:tcW w:w="1362" w:type="dxa"/>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0.522 </w:t>
            </w:r>
          </w:p>
        </w:tc>
        <w:tc>
          <w:tcPr>
            <w:tcW w:w="1362" w:type="dxa"/>
            <w:gridSpan w:val="2"/>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0.419 </w:t>
            </w:r>
          </w:p>
        </w:tc>
        <w:tc>
          <w:tcPr>
            <w:tcW w:w="1362" w:type="dxa"/>
            <w:gridSpan w:val="2"/>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0.429 </w:t>
            </w:r>
          </w:p>
        </w:tc>
        <w:tc>
          <w:tcPr>
            <w:tcW w:w="1362" w:type="dxa"/>
            <w:shd w:val="clear" w:color="000000" w:fill="FFFFFF"/>
            <w:vAlign w:val="center"/>
          </w:tcPr>
          <w:p w:rsidR="00CB190A" w:rsidRPr="00A608B4" w:rsidRDefault="00CB190A" w:rsidP="00A608B4">
            <w:pPr>
              <w:widowControl/>
              <w:jc w:val="center"/>
              <w:rPr>
                <w:rFonts w:ascii="Calibri" w:eastAsia="ＭＳ Ｐゴシック" w:hAnsi="Calibri" w:cs="Calibri"/>
                <w:color w:val="000000"/>
                <w:kern w:val="0"/>
                <w:sz w:val="18"/>
                <w:szCs w:val="18"/>
              </w:rPr>
            </w:pPr>
            <w:r w:rsidRPr="00A608B4">
              <w:rPr>
                <w:rFonts w:ascii="Calibri" w:eastAsia="ＭＳ Ｐゴシック" w:hAnsi="Calibri" w:cs="Calibri"/>
                <w:color w:val="000000"/>
                <w:kern w:val="0"/>
                <w:sz w:val="18"/>
                <w:szCs w:val="18"/>
              </w:rPr>
              <w:t xml:space="preserve">0.324 </w:t>
            </w:r>
          </w:p>
        </w:tc>
      </w:tr>
    </w:tbl>
    <w:p w:rsidR="00CB190A" w:rsidRDefault="00CB190A" w:rsidP="008F0B0B"/>
    <w:p w:rsidR="00CB190A" w:rsidRDefault="00CB190A" w:rsidP="008F0B0B">
      <w:r>
        <w:rPr>
          <w:rFonts w:hint="eastAsia"/>
        </w:rPr>
        <w:t>上の表を見れば、クラスタ</w:t>
      </w:r>
      <w:r>
        <w:t>1</w:t>
      </w:r>
      <w:r>
        <w:rPr>
          <w:rFonts w:hint="eastAsia"/>
        </w:rPr>
        <w:t>と分類①が対応しており、クラスタ</w:t>
      </w:r>
      <w:r>
        <w:t>4</w:t>
      </w:r>
      <w:r>
        <w:rPr>
          <w:rFonts w:hint="eastAsia"/>
        </w:rPr>
        <w:t>と分類④がおおむね対応していることがわかる。また、それぞれの所属都市を比較しても類似した傾向が観察される。</w:t>
      </w:r>
    </w:p>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Default="00CB190A" w:rsidP="008F0B0B"/>
    <w:p w:rsidR="00CB190A" w:rsidRPr="00B456E0" w:rsidRDefault="00CB190A" w:rsidP="00033C17">
      <w:pPr>
        <w:widowControl/>
        <w:jc w:val="left"/>
        <w:rPr>
          <w:sz w:val="28"/>
          <w:szCs w:val="28"/>
        </w:rPr>
      </w:pPr>
      <w:r>
        <w:rPr>
          <w:sz w:val="48"/>
          <w:szCs w:val="48"/>
        </w:rPr>
        <w:br w:type="page"/>
      </w:r>
      <w:r w:rsidRPr="00B456E0">
        <w:rPr>
          <w:rFonts w:hint="eastAsia"/>
          <w:sz w:val="28"/>
          <w:szCs w:val="28"/>
        </w:rPr>
        <w:t>参考文献・参考資料</w:t>
      </w:r>
    </w:p>
    <w:p w:rsidR="00CB190A" w:rsidRDefault="00CB190A" w:rsidP="00FD456C">
      <w:r w:rsidRPr="00BB3759">
        <w:rPr>
          <w:rFonts w:hint="eastAsia"/>
        </w:rPr>
        <w:t>総務省『平成</w:t>
      </w:r>
      <w:r w:rsidRPr="00BB3759">
        <w:t>20</w:t>
      </w:r>
      <w:r>
        <w:rPr>
          <w:rFonts w:hint="eastAsia"/>
        </w:rPr>
        <w:t>年度住宅・土地統計調』</w:t>
      </w:r>
      <w:r w:rsidRPr="00BB3759">
        <w:t>http://www.stat.go.jp</w:t>
      </w:r>
      <w:r>
        <w:t>.</w:t>
      </w:r>
      <w:r w:rsidRPr="00BB3759">
        <w:t xml:space="preserve"> </w:t>
      </w:r>
      <w:r w:rsidRPr="00BB3759">
        <w:rPr>
          <w:rFonts w:hint="eastAsia"/>
        </w:rPr>
        <w:t>（</w:t>
      </w:r>
      <w:r w:rsidRPr="00BB3759">
        <w:t>2010</w:t>
      </w:r>
      <w:r w:rsidRPr="00BB3759">
        <w:rPr>
          <w:rFonts w:hint="eastAsia"/>
        </w:rPr>
        <w:t>年</w:t>
      </w:r>
      <w:r w:rsidRPr="00BB3759">
        <w:t>3</w:t>
      </w:r>
      <w:r w:rsidRPr="00BB3759">
        <w:rPr>
          <w:rFonts w:hint="eastAsia"/>
        </w:rPr>
        <w:t>月参照）</w:t>
      </w:r>
    </w:p>
    <w:p w:rsidR="00CB190A" w:rsidRDefault="00CB190A" w:rsidP="00FD456C">
      <w:r w:rsidRPr="00BB3759">
        <w:rPr>
          <w:rFonts w:hint="eastAsia"/>
        </w:rPr>
        <w:t>総務省『平成</w:t>
      </w:r>
      <w:r w:rsidRPr="00BB3759">
        <w:t>20</w:t>
      </w:r>
      <w:r>
        <w:rPr>
          <w:rFonts w:hint="eastAsia"/>
        </w:rPr>
        <w:t>年度統計でみる市町村のすがた』</w:t>
      </w:r>
      <w:r w:rsidRPr="00BB3759">
        <w:t>http://www.e-stat.go.jp</w:t>
      </w:r>
      <w:r>
        <w:t>.</w:t>
      </w:r>
    </w:p>
    <w:p w:rsidR="00CB190A" w:rsidRDefault="00CB190A" w:rsidP="00FD456C">
      <w:r w:rsidRPr="00BB3759">
        <w:rPr>
          <w:rFonts w:hint="eastAsia"/>
        </w:rPr>
        <w:t>総務省『平成</w:t>
      </w:r>
      <w:r w:rsidRPr="00BB3759">
        <w:t>20</w:t>
      </w:r>
      <w:r w:rsidRPr="00BB3759">
        <w:rPr>
          <w:rFonts w:hint="eastAsia"/>
        </w:rPr>
        <w:t>年度家計調査年報』</w:t>
      </w:r>
      <w:r w:rsidRPr="00FD456C">
        <w:t>http://www.stat.go.jp</w:t>
      </w:r>
      <w:r>
        <w:t>.</w:t>
      </w:r>
    </w:p>
    <w:p w:rsidR="00CB190A" w:rsidRDefault="00CB190A" w:rsidP="00FD456C">
      <w:pPr>
        <w:rPr>
          <w:rStyle w:val="st"/>
          <w:rFonts w:ascii="Arial" w:hAnsi="Arial" w:cs="Arial"/>
        </w:rPr>
      </w:pPr>
      <w:r w:rsidRPr="00E47F79">
        <w:rPr>
          <w:rFonts w:hint="eastAsia"/>
          <w:color w:val="000000"/>
          <w:szCs w:val="21"/>
        </w:rPr>
        <w:t>伊藤隆敏・</w:t>
      </w:r>
      <w:r>
        <w:rPr>
          <w:rFonts w:hint="eastAsia"/>
          <w:color w:val="000000"/>
          <w:szCs w:val="21"/>
        </w:rPr>
        <w:t>伊藤元重</w:t>
      </w:r>
      <w:r>
        <w:rPr>
          <w:rStyle w:val="st"/>
          <w:rFonts w:ascii="Arial" w:hAnsi="Arial" w:cs="Arial" w:hint="eastAsia"/>
        </w:rPr>
        <w:t>『持続可能な社会へ市場活用』日本経済新聞、</w:t>
      </w:r>
      <w:r>
        <w:rPr>
          <w:rStyle w:val="st"/>
          <w:rFonts w:ascii="Arial" w:hAnsi="Arial" w:cs="Arial"/>
        </w:rPr>
        <w:t>2011</w:t>
      </w:r>
      <w:r>
        <w:rPr>
          <w:rStyle w:val="st"/>
          <w:rFonts w:ascii="Arial" w:hAnsi="Arial" w:cs="Arial" w:hint="eastAsia"/>
        </w:rPr>
        <w:t>年</w:t>
      </w:r>
      <w:r>
        <w:rPr>
          <w:rStyle w:val="st"/>
          <w:rFonts w:ascii="Arial" w:hAnsi="Arial" w:cs="Arial"/>
        </w:rPr>
        <w:t>5</w:t>
      </w:r>
      <w:r>
        <w:rPr>
          <w:rStyle w:val="st"/>
          <w:rFonts w:ascii="Arial" w:hAnsi="Arial" w:cs="Arial" w:hint="eastAsia"/>
        </w:rPr>
        <w:t>月</w:t>
      </w:r>
      <w:r>
        <w:rPr>
          <w:rStyle w:val="st"/>
          <w:rFonts w:ascii="Arial" w:hAnsi="Arial" w:cs="Arial"/>
        </w:rPr>
        <w:t>23</w:t>
      </w:r>
      <w:r>
        <w:rPr>
          <w:rStyle w:val="st"/>
          <w:rFonts w:ascii="Arial" w:hAnsi="Arial" w:cs="Arial" w:hint="eastAsia"/>
        </w:rPr>
        <w:t>日。</w:t>
      </w:r>
    </w:p>
    <w:p w:rsidR="00CB190A" w:rsidRDefault="00CB190A" w:rsidP="00FD456C">
      <w:pPr>
        <w:rPr>
          <w:rStyle w:val="st"/>
          <w:rFonts w:ascii="Arial" w:hAnsi="Arial" w:cs="Arial"/>
        </w:rPr>
      </w:pPr>
      <w:r>
        <w:rPr>
          <w:rStyle w:val="st"/>
          <w:rFonts w:ascii="Arial" w:hAnsi="Arial" w:cs="Arial" w:hint="eastAsia"/>
        </w:rPr>
        <w:t>日本経済新聞、</w:t>
      </w:r>
      <w:r>
        <w:rPr>
          <w:rStyle w:val="st"/>
          <w:rFonts w:ascii="Arial" w:hAnsi="Arial" w:cs="Arial"/>
        </w:rPr>
        <w:t>2011</w:t>
      </w:r>
      <w:r>
        <w:rPr>
          <w:rStyle w:val="st"/>
          <w:rFonts w:ascii="Arial" w:hAnsi="Arial" w:cs="Arial" w:hint="eastAsia"/>
        </w:rPr>
        <w:t>年</w:t>
      </w:r>
      <w:r>
        <w:rPr>
          <w:rStyle w:val="st"/>
          <w:rFonts w:ascii="Arial" w:hAnsi="Arial" w:cs="Arial"/>
        </w:rPr>
        <w:t>5</w:t>
      </w:r>
      <w:r>
        <w:rPr>
          <w:rStyle w:val="st"/>
          <w:rFonts w:ascii="Arial" w:hAnsi="Arial" w:cs="Arial" w:hint="eastAsia"/>
        </w:rPr>
        <w:t>月</w:t>
      </w:r>
      <w:r>
        <w:rPr>
          <w:rStyle w:val="st"/>
          <w:rFonts w:ascii="Arial" w:hAnsi="Arial" w:cs="Arial"/>
        </w:rPr>
        <w:t>25</w:t>
      </w:r>
      <w:r>
        <w:rPr>
          <w:rStyle w:val="st"/>
          <w:rFonts w:ascii="Arial" w:hAnsi="Arial" w:cs="Arial" w:hint="eastAsia"/>
        </w:rPr>
        <w:t>日。</w:t>
      </w:r>
    </w:p>
    <w:p w:rsidR="00CB190A" w:rsidRDefault="00CB190A" w:rsidP="00FD456C">
      <w:r>
        <w:rPr>
          <w:rFonts w:hint="eastAsia"/>
        </w:rPr>
        <w:t>村上智彦『コンパクトシティの死角』日経ビジネス、</w:t>
      </w:r>
      <w:r>
        <w:t>2011</w:t>
      </w:r>
      <w:r>
        <w:rPr>
          <w:rFonts w:hint="eastAsia"/>
        </w:rPr>
        <w:t>年</w:t>
      </w:r>
      <w:r>
        <w:t>3</w:t>
      </w:r>
      <w:r>
        <w:rPr>
          <w:rFonts w:hint="eastAsia"/>
        </w:rPr>
        <w:t>月</w:t>
      </w:r>
      <w:r>
        <w:t>7</w:t>
      </w:r>
      <w:r>
        <w:rPr>
          <w:rFonts w:hint="eastAsia"/>
        </w:rPr>
        <w:t>日</w:t>
      </w:r>
    </w:p>
    <w:p w:rsidR="00CB190A" w:rsidRDefault="00CB190A" w:rsidP="00FD456C">
      <w:r>
        <w:rPr>
          <w:rFonts w:hint="eastAsia"/>
        </w:rPr>
        <w:t>谷口理恵『青森に酒造工房付き市場』日経アーキテクチュア、</w:t>
      </w:r>
      <w:r>
        <w:t>2011</w:t>
      </w:r>
      <w:r>
        <w:rPr>
          <w:rFonts w:hint="eastAsia"/>
        </w:rPr>
        <w:t>年</w:t>
      </w:r>
      <w:r>
        <w:t>2</w:t>
      </w:r>
      <w:r>
        <w:rPr>
          <w:rFonts w:hint="eastAsia"/>
        </w:rPr>
        <w:t>月</w:t>
      </w:r>
      <w:r>
        <w:t>10</w:t>
      </w:r>
      <w:r>
        <w:rPr>
          <w:rFonts w:hint="eastAsia"/>
        </w:rPr>
        <w:t>日</w:t>
      </w:r>
    </w:p>
    <w:p w:rsidR="00CB190A" w:rsidRDefault="00CB190A" w:rsidP="00FD456C">
      <w:pPr>
        <w:ind w:left="315" w:hangingChars="150" w:hanging="315"/>
      </w:pPr>
      <w:r w:rsidRPr="00BB3759">
        <w:rPr>
          <w:rFonts w:hint="eastAsia"/>
        </w:rPr>
        <w:t>大木健一</w:t>
      </w:r>
      <w:r w:rsidRPr="00BB3759">
        <w:t>(2010)</w:t>
      </w:r>
      <w:r w:rsidRPr="00BB3759">
        <w:rPr>
          <w:rFonts w:hint="eastAsia"/>
        </w:rPr>
        <w:t>「コンパクトシティをどう考えるか」『アーバンスタディ』</w:t>
      </w:r>
      <w:r w:rsidRPr="00BB3759">
        <w:t>50</w:t>
      </w:r>
      <w:r w:rsidRPr="00BB3759">
        <w:rPr>
          <w:rFonts w:hint="eastAsia"/>
        </w:rPr>
        <w:t>巻、</w:t>
      </w:r>
      <w:r w:rsidRPr="00BB3759">
        <w:t>82-101</w:t>
      </w:r>
      <w:r w:rsidRPr="00BB3759">
        <w:rPr>
          <w:rFonts w:hint="eastAsia"/>
        </w:rPr>
        <w:t>頁。</w:t>
      </w:r>
      <w:r w:rsidRPr="00BB3759">
        <w:t>http://www.minto.or.jp/center/pdf/u50_10.pd</w:t>
      </w:r>
      <w:r>
        <w:t>.</w:t>
      </w:r>
    </w:p>
    <w:p w:rsidR="00CB190A" w:rsidRPr="00BB3759" w:rsidRDefault="00CB190A" w:rsidP="004120FB">
      <w:r>
        <w:rPr>
          <w:rFonts w:hint="eastAsia"/>
        </w:rPr>
        <w:t>管民郎</w:t>
      </w:r>
      <w:r>
        <w:t>(1993)</w:t>
      </w:r>
      <w:r>
        <w:rPr>
          <w:rFonts w:hint="eastAsia"/>
        </w:rPr>
        <w:t>「多変量解析の実践・下」現代数学社。</w:t>
      </w:r>
    </w:p>
    <w:p w:rsidR="00CB190A" w:rsidRDefault="00CB190A" w:rsidP="00A37835">
      <w:pPr>
        <w:ind w:left="315" w:hangingChars="150" w:hanging="315"/>
      </w:pPr>
      <w:r w:rsidRPr="00BB3759">
        <w:rPr>
          <w:rFonts w:hint="eastAsia"/>
        </w:rPr>
        <w:t>島岡明生・谷口守・池田太一郎</w:t>
      </w:r>
      <w:r w:rsidRPr="00BB3759">
        <w:t>(2003)</w:t>
      </w:r>
      <w:r w:rsidRPr="00BB3759">
        <w:rPr>
          <w:rFonts w:hint="eastAsia"/>
        </w:rPr>
        <w:t>「地方都市におけるコンパクトシティ化のための住宅地整備ガイドライン開発―メニュー方式を用いた都市再生代替案評価の支援―」『都市計画論文集』</w:t>
      </w:r>
      <w:r>
        <w:t>No</w:t>
      </w:r>
      <w:r w:rsidRPr="00BB3759">
        <w:t>.33</w:t>
      </w:r>
      <w:r w:rsidRPr="00BB3759">
        <w:rPr>
          <w:rFonts w:hint="eastAsia"/>
        </w:rPr>
        <w:t>、</w:t>
      </w:r>
      <w:r w:rsidRPr="00BB3759">
        <w:t>73-78</w:t>
      </w:r>
      <w:r w:rsidRPr="00BB3759">
        <w:rPr>
          <w:rFonts w:hint="eastAsia"/>
        </w:rPr>
        <w:t>頁。</w:t>
      </w:r>
      <w:r w:rsidRPr="00A37835">
        <w:t>http://www.env.go.jp</w:t>
      </w:r>
      <w:r>
        <w:t>.</w:t>
      </w:r>
    </w:p>
    <w:p w:rsidR="00CB190A" w:rsidRPr="004120FB" w:rsidRDefault="00CB190A" w:rsidP="004120FB">
      <w:pPr>
        <w:ind w:left="315" w:hangingChars="150" w:hanging="315"/>
      </w:pPr>
      <w:r w:rsidRPr="00BB3759">
        <w:rPr>
          <w:rFonts w:hint="eastAsia"/>
        </w:rPr>
        <w:t>森本章倫・古池弘隆</w:t>
      </w:r>
      <w:r w:rsidRPr="00BB3759">
        <w:t>(2002)</w:t>
      </w:r>
      <w:r w:rsidRPr="00BB3759">
        <w:rPr>
          <w:rFonts w:hint="eastAsia"/>
        </w:rPr>
        <w:t>「交通エネルギー</w:t>
      </w:r>
      <w:r>
        <w:rPr>
          <w:rFonts w:hint="eastAsia"/>
        </w:rPr>
        <w:t>消費の推移と都市構造に関する研究」『土木計画学研究講演集』</w:t>
      </w:r>
      <w:r>
        <w:t>No.25</w:t>
      </w:r>
      <w:r>
        <w:rPr>
          <w:rFonts w:hint="eastAsia"/>
        </w:rPr>
        <w:t>。</w:t>
      </w:r>
      <w:r w:rsidRPr="00BB3759">
        <w:t>http://www.jsce.or.jp</w:t>
      </w:r>
      <w:r>
        <w:t>.</w:t>
      </w:r>
    </w:p>
    <w:p w:rsidR="00CB190A" w:rsidRDefault="00CB190A" w:rsidP="008F0B0B">
      <w:r w:rsidRPr="00BB3759">
        <w:rPr>
          <w:rFonts w:hint="eastAsia"/>
        </w:rPr>
        <w:t>山本恭逸</w:t>
      </w:r>
      <w:r>
        <w:t>(2006)</w:t>
      </w:r>
      <w:r w:rsidRPr="00BB3759">
        <w:rPr>
          <w:rFonts w:hint="eastAsia"/>
        </w:rPr>
        <w:t>（編著）『コンパクトシティ</w:t>
      </w:r>
      <w:r w:rsidRPr="00BB3759">
        <w:t xml:space="preserve"> </w:t>
      </w:r>
      <w:r w:rsidRPr="00BB3759">
        <w:rPr>
          <w:rFonts w:hint="eastAsia"/>
        </w:rPr>
        <w:t>青森市の挑戦』ぎょうせい</w:t>
      </w:r>
      <w:r>
        <w:rPr>
          <w:rFonts w:hint="eastAsia"/>
        </w:rPr>
        <w:t>。</w:t>
      </w:r>
    </w:p>
    <w:p w:rsidR="00CB190A" w:rsidRDefault="00CB190A" w:rsidP="00FD456C">
      <w:r w:rsidRPr="00BB3759">
        <w:rPr>
          <w:rFonts w:hint="eastAsia"/>
        </w:rPr>
        <w:t>老人デイサービスセンター：『デイサービスセンター情報』</w:t>
      </w:r>
      <w:r w:rsidRPr="00BB3759">
        <w:t>Http://showmei.web.fc2.com/</w:t>
      </w:r>
      <w:r>
        <w:t>.</w:t>
      </w:r>
    </w:p>
    <w:p w:rsidR="00CB190A" w:rsidRDefault="00CB190A" w:rsidP="008F0B0B">
      <w:r w:rsidRPr="00BB3759">
        <w:t>Wikipedia</w:t>
      </w:r>
      <w:r>
        <w:rPr>
          <w:rFonts w:hint="eastAsia"/>
        </w:rPr>
        <w:t>『日本の鉄道駅（市町村別）』</w:t>
      </w:r>
      <w:r w:rsidRPr="00E47F79">
        <w:t>http://ja.wikipedia.org</w:t>
      </w:r>
      <w:r>
        <w:t>.</w:t>
      </w:r>
    </w:p>
    <w:p w:rsidR="00CB190A" w:rsidRDefault="00CB190A" w:rsidP="008F0B0B">
      <w:r w:rsidRPr="00BB3759">
        <w:t>Wikipedia</w:t>
      </w:r>
      <w:r>
        <w:rPr>
          <w:rFonts w:hint="eastAsia"/>
        </w:rPr>
        <w:t>『人間開発指数』</w:t>
      </w:r>
      <w:r w:rsidRPr="006D440B">
        <w:t>http://ja.wikipedia.org</w:t>
      </w:r>
      <w:r>
        <w:t>.</w:t>
      </w:r>
    </w:p>
    <w:sectPr w:rsidR="00CB190A" w:rsidSect="0060484D">
      <w:footerReference w:type="default" r:id="rId19"/>
      <w:pgSz w:w="11906" w:h="16838" w:code="9"/>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90A" w:rsidRDefault="00CB190A" w:rsidP="00AA1D72">
      <w:r>
        <w:separator/>
      </w:r>
    </w:p>
  </w:endnote>
  <w:endnote w:type="continuationSeparator" w:id="0">
    <w:p w:rsidR="00CB190A" w:rsidRDefault="00CB190A" w:rsidP="00AA1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Math B">
    <w:altName w:val="Symbol"/>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0A" w:rsidRDefault="00CB190A">
    <w:pPr>
      <w:pStyle w:val="Footer"/>
      <w:jc w:val="center"/>
    </w:pPr>
    <w:fldSimple w:instr="PAGE   \* MERGEFORMAT">
      <w:r w:rsidRPr="00551DBB">
        <w:rPr>
          <w:noProof/>
          <w:lang w:val="ja-JP"/>
        </w:rPr>
        <w:t>1</w:t>
      </w:r>
    </w:fldSimple>
  </w:p>
  <w:p w:rsidR="00CB190A" w:rsidRDefault="00CB19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90A" w:rsidRDefault="00CB190A" w:rsidP="00AA1D72">
      <w:r>
        <w:separator/>
      </w:r>
    </w:p>
  </w:footnote>
  <w:footnote w:type="continuationSeparator" w:id="0">
    <w:p w:rsidR="00CB190A" w:rsidRDefault="00CB190A" w:rsidP="00AA1D72">
      <w:r>
        <w:continuationSeparator/>
      </w:r>
    </w:p>
  </w:footnote>
  <w:footnote w:id="1">
    <w:p w:rsidR="00CB190A" w:rsidRDefault="00CB190A">
      <w:pPr>
        <w:pStyle w:val="FootnoteText"/>
      </w:pPr>
      <w:r w:rsidRPr="00B226EB">
        <w:rPr>
          <w:rStyle w:val="FootnoteReference"/>
          <w:szCs w:val="20"/>
        </w:rPr>
        <w:sym w:font="Symbol" w:char="F02A"/>
      </w:r>
      <w:r w:rsidRPr="00993189">
        <w:rPr>
          <w:rFonts w:hint="eastAsia"/>
          <w:sz w:val="18"/>
          <w:szCs w:val="18"/>
        </w:rPr>
        <w:t>本稿の作成にあたり，</w:t>
      </w:r>
      <w:r w:rsidRPr="00993189">
        <w:rPr>
          <w:sz w:val="18"/>
          <w:szCs w:val="18"/>
        </w:rPr>
        <w:t>2011</w:t>
      </w:r>
      <w:r w:rsidRPr="00993189">
        <w:rPr>
          <w:rFonts w:hint="eastAsia"/>
          <w:sz w:val="18"/>
          <w:szCs w:val="18"/>
        </w:rPr>
        <w:t>年</w:t>
      </w:r>
      <w:r w:rsidRPr="00993189">
        <w:rPr>
          <w:sz w:val="18"/>
          <w:szCs w:val="18"/>
        </w:rPr>
        <w:t>10</w:t>
      </w:r>
      <w:r w:rsidRPr="00993189">
        <w:rPr>
          <w:rFonts w:hint="eastAsia"/>
          <w:sz w:val="18"/>
          <w:szCs w:val="18"/>
        </w:rPr>
        <w:t>月</w:t>
      </w:r>
      <w:r w:rsidRPr="00993189">
        <w:rPr>
          <w:sz w:val="18"/>
          <w:szCs w:val="18"/>
        </w:rPr>
        <w:t>24</w:t>
      </w:r>
      <w:r w:rsidRPr="00993189">
        <w:rPr>
          <w:rFonts w:hint="eastAsia"/>
          <w:sz w:val="18"/>
          <w:szCs w:val="18"/>
        </w:rPr>
        <w:t>日に開催された富山大学経済学部ゼミナール協議会主催の学内報告会において大坂洋先生から有益なコメントをいただいたことに感謝します．</w:t>
      </w:r>
    </w:p>
  </w:footnote>
  <w:footnote w:id="2">
    <w:p w:rsidR="00CB190A" w:rsidRDefault="00CB190A">
      <w:pPr>
        <w:pStyle w:val="FootnoteText"/>
      </w:pPr>
      <w:r w:rsidRPr="00B226EB">
        <w:rPr>
          <w:rStyle w:val="FootnoteReference"/>
          <w:szCs w:val="20"/>
        </w:rPr>
        <w:sym w:font="Math B" w:char="F040"/>
      </w:r>
      <w:r>
        <w:t xml:space="preserve"> </w:t>
      </w:r>
      <w:r w:rsidRPr="00613C61">
        <w:rPr>
          <w:rFonts w:hint="eastAsia"/>
          <w:sz w:val="18"/>
          <w:szCs w:val="18"/>
        </w:rPr>
        <w:t>〒</w:t>
      </w:r>
      <w:r w:rsidRPr="00613C61">
        <w:rPr>
          <w:sz w:val="18"/>
          <w:szCs w:val="18"/>
        </w:rPr>
        <w:t>930-8555</w:t>
      </w:r>
      <w:r w:rsidRPr="00613C61">
        <w:rPr>
          <w:rFonts w:hint="eastAsia"/>
          <w:sz w:val="18"/>
          <w:szCs w:val="18"/>
        </w:rPr>
        <w:t>富山市五福</w:t>
      </w:r>
      <w:r w:rsidRPr="00613C61">
        <w:rPr>
          <w:sz w:val="18"/>
          <w:szCs w:val="18"/>
        </w:rPr>
        <w:t xml:space="preserve">3190 </w:t>
      </w:r>
      <w:r w:rsidRPr="00613C61">
        <w:rPr>
          <w:rFonts w:hint="eastAsia"/>
          <w:sz w:val="18"/>
          <w:szCs w:val="18"/>
        </w:rPr>
        <w:t>富山大学経済学部中村和之研究室気付</w:t>
      </w:r>
    </w:p>
  </w:footnote>
  <w:footnote w:id="3">
    <w:p w:rsidR="00CB190A" w:rsidRDefault="00CB190A">
      <w:pPr>
        <w:pStyle w:val="FootnoteText"/>
      </w:pPr>
      <w:r w:rsidRPr="00B226EB">
        <w:rPr>
          <w:rStyle w:val="FootnoteReference"/>
          <w:sz w:val="18"/>
          <w:szCs w:val="18"/>
        </w:rPr>
        <w:footnoteRef/>
      </w:r>
      <w:r w:rsidRPr="00B226EB">
        <w:rPr>
          <w:rStyle w:val="st"/>
          <w:rFonts w:ascii="Arial" w:hAnsi="Arial" w:cs="Arial"/>
          <w:sz w:val="18"/>
          <w:szCs w:val="18"/>
        </w:rPr>
        <w:t xml:space="preserve"> </w:t>
      </w:r>
      <w:r w:rsidRPr="00B226EB">
        <w:rPr>
          <w:rStyle w:val="st"/>
          <w:rFonts w:ascii="Arial" w:hAnsi="Arial" w:cs="Arial" w:hint="eastAsia"/>
          <w:sz w:val="18"/>
          <w:szCs w:val="18"/>
        </w:rPr>
        <w:t>日本経済新聞、</w:t>
      </w:r>
      <w:r w:rsidRPr="00B226EB">
        <w:rPr>
          <w:rStyle w:val="st"/>
          <w:rFonts w:ascii="Arial" w:hAnsi="Arial" w:cs="Arial"/>
          <w:sz w:val="18"/>
          <w:szCs w:val="18"/>
        </w:rPr>
        <w:t>2011</w:t>
      </w:r>
      <w:r w:rsidRPr="00B226EB">
        <w:rPr>
          <w:rStyle w:val="st"/>
          <w:rFonts w:ascii="Arial" w:hAnsi="Arial" w:cs="Arial" w:hint="eastAsia"/>
          <w:sz w:val="18"/>
          <w:szCs w:val="18"/>
        </w:rPr>
        <w:t>年</w:t>
      </w:r>
      <w:r w:rsidRPr="00B226EB">
        <w:rPr>
          <w:rStyle w:val="st"/>
          <w:rFonts w:ascii="Arial" w:hAnsi="Arial" w:cs="Arial"/>
          <w:sz w:val="18"/>
          <w:szCs w:val="18"/>
        </w:rPr>
        <w:t>5</w:t>
      </w:r>
      <w:r w:rsidRPr="00B226EB">
        <w:rPr>
          <w:rStyle w:val="st"/>
          <w:rFonts w:ascii="Arial" w:hAnsi="Arial" w:cs="Arial" w:hint="eastAsia"/>
          <w:sz w:val="18"/>
          <w:szCs w:val="18"/>
        </w:rPr>
        <w:t>月</w:t>
      </w:r>
      <w:r w:rsidRPr="00B226EB">
        <w:rPr>
          <w:rStyle w:val="st"/>
          <w:rFonts w:ascii="Arial" w:hAnsi="Arial" w:cs="Arial"/>
          <w:sz w:val="18"/>
          <w:szCs w:val="18"/>
        </w:rPr>
        <w:t>23</w:t>
      </w:r>
      <w:r w:rsidRPr="00B226EB">
        <w:rPr>
          <w:rStyle w:val="st"/>
          <w:rFonts w:ascii="Arial" w:hAnsi="Arial" w:cs="Arial" w:hint="eastAsia"/>
          <w:sz w:val="18"/>
          <w:szCs w:val="18"/>
        </w:rPr>
        <w:t>日、「持続可能な社会への市場活用」を参照。</w:t>
      </w:r>
    </w:p>
  </w:footnote>
  <w:footnote w:id="4">
    <w:p w:rsidR="00CB190A" w:rsidRDefault="00CB190A" w:rsidP="00E51945">
      <w:pPr>
        <w:pStyle w:val="FootnoteText"/>
      </w:pPr>
      <w:r w:rsidRPr="00B226EB">
        <w:rPr>
          <w:rStyle w:val="FootnoteReference"/>
          <w:sz w:val="18"/>
          <w:szCs w:val="18"/>
        </w:rPr>
        <w:footnoteRef/>
      </w:r>
      <w:r w:rsidRPr="00B226EB">
        <w:rPr>
          <w:sz w:val="18"/>
          <w:szCs w:val="18"/>
        </w:rPr>
        <w:t xml:space="preserve"> </w:t>
      </w:r>
      <w:r w:rsidRPr="00B226EB">
        <w:rPr>
          <w:rFonts w:hint="eastAsia"/>
          <w:sz w:val="18"/>
          <w:szCs w:val="18"/>
        </w:rPr>
        <w:t>大木</w:t>
      </w:r>
      <w:r w:rsidRPr="00B226EB">
        <w:rPr>
          <w:sz w:val="18"/>
          <w:szCs w:val="18"/>
        </w:rPr>
        <w:t>(2010)</w:t>
      </w:r>
      <w:r w:rsidRPr="00B226EB">
        <w:rPr>
          <w:rFonts w:hint="eastAsia"/>
          <w:sz w:val="18"/>
          <w:szCs w:val="18"/>
        </w:rPr>
        <w:t>、</w:t>
      </w:r>
      <w:r w:rsidRPr="00B226EB">
        <w:rPr>
          <w:sz w:val="18"/>
          <w:szCs w:val="18"/>
        </w:rPr>
        <w:t>86</w:t>
      </w:r>
      <w:r w:rsidRPr="00B226EB">
        <w:rPr>
          <w:rFonts w:hint="eastAsia"/>
          <w:sz w:val="18"/>
          <w:szCs w:val="18"/>
        </w:rPr>
        <w:t>頁</w:t>
      </w:r>
      <w:r w:rsidRPr="00B226EB">
        <w:rPr>
          <w:sz w:val="18"/>
          <w:szCs w:val="18"/>
        </w:rPr>
        <w:t>.</w:t>
      </w:r>
    </w:p>
  </w:footnote>
  <w:footnote w:id="5">
    <w:p w:rsidR="00CB190A" w:rsidRDefault="00CB190A" w:rsidP="00E51945">
      <w:pPr>
        <w:pStyle w:val="FootnoteText"/>
      </w:pPr>
      <w:r w:rsidRPr="00B226EB">
        <w:rPr>
          <w:rStyle w:val="FootnoteReference"/>
          <w:sz w:val="18"/>
          <w:szCs w:val="18"/>
        </w:rPr>
        <w:footnoteRef/>
      </w:r>
      <w:r w:rsidRPr="00B226EB">
        <w:rPr>
          <w:sz w:val="18"/>
          <w:szCs w:val="18"/>
        </w:rPr>
        <w:t xml:space="preserve"> </w:t>
      </w:r>
      <w:r w:rsidRPr="00B226EB">
        <w:rPr>
          <w:rFonts w:hint="eastAsia"/>
          <w:sz w:val="18"/>
          <w:szCs w:val="18"/>
        </w:rPr>
        <w:t>山本</w:t>
      </w:r>
      <w:r w:rsidRPr="00B226EB">
        <w:rPr>
          <w:sz w:val="18"/>
          <w:szCs w:val="18"/>
        </w:rPr>
        <w:t>(2006)</w:t>
      </w:r>
      <w:r w:rsidRPr="00B226EB">
        <w:rPr>
          <w:rFonts w:hint="eastAsia"/>
          <w:sz w:val="18"/>
          <w:szCs w:val="18"/>
        </w:rPr>
        <w:t>、</w:t>
      </w:r>
      <w:r w:rsidRPr="00B226EB">
        <w:rPr>
          <w:sz w:val="18"/>
          <w:szCs w:val="18"/>
        </w:rPr>
        <w:t>55</w:t>
      </w:r>
      <w:r w:rsidRPr="00B226EB">
        <w:rPr>
          <w:rFonts w:hint="eastAsia"/>
          <w:sz w:val="18"/>
          <w:szCs w:val="18"/>
        </w:rPr>
        <w:t>頁を参照</w:t>
      </w:r>
      <w:r w:rsidRPr="00B226EB">
        <w:rPr>
          <w:sz w:val="18"/>
          <w:szCs w:val="18"/>
        </w:rPr>
        <w:t>.</w:t>
      </w:r>
    </w:p>
  </w:footnote>
  <w:footnote w:id="6">
    <w:p w:rsidR="00CB190A" w:rsidRDefault="00CB190A">
      <w:pPr>
        <w:pStyle w:val="FootnoteText"/>
      </w:pPr>
      <w:r w:rsidRPr="00B226EB">
        <w:rPr>
          <w:rStyle w:val="FootnoteReference"/>
          <w:sz w:val="18"/>
          <w:szCs w:val="18"/>
        </w:rPr>
        <w:footnoteRef/>
      </w:r>
      <w:r w:rsidRPr="00B226EB">
        <w:rPr>
          <w:sz w:val="18"/>
          <w:szCs w:val="18"/>
        </w:rPr>
        <w:t xml:space="preserve"> </w:t>
      </w:r>
      <w:r w:rsidRPr="00B226EB">
        <w:rPr>
          <w:rFonts w:hint="eastAsia"/>
          <w:sz w:val="18"/>
          <w:szCs w:val="18"/>
        </w:rPr>
        <w:t>森本章倫・古池弘隆</w:t>
      </w:r>
      <w:r w:rsidRPr="00B226EB">
        <w:rPr>
          <w:sz w:val="18"/>
          <w:szCs w:val="18"/>
        </w:rPr>
        <w:t>(2002)</w:t>
      </w:r>
      <w:r w:rsidRPr="00B226EB">
        <w:rPr>
          <w:rFonts w:hint="eastAsia"/>
          <w:sz w:val="18"/>
          <w:szCs w:val="18"/>
        </w:rPr>
        <w:t>と島岡明生・谷口守・池田太一郎</w:t>
      </w:r>
      <w:r w:rsidRPr="00B226EB">
        <w:rPr>
          <w:sz w:val="18"/>
          <w:szCs w:val="18"/>
        </w:rPr>
        <w:t>(2003).</w:t>
      </w:r>
    </w:p>
  </w:footnote>
  <w:footnote w:id="7">
    <w:p w:rsidR="00CB190A" w:rsidRDefault="00CB190A">
      <w:pPr>
        <w:pStyle w:val="FootnoteText"/>
      </w:pPr>
      <w:r w:rsidRPr="00B226EB">
        <w:rPr>
          <w:rStyle w:val="FootnoteReference"/>
          <w:sz w:val="18"/>
          <w:szCs w:val="18"/>
        </w:rPr>
        <w:footnoteRef/>
      </w:r>
      <w:r w:rsidRPr="00B226EB">
        <w:rPr>
          <w:sz w:val="18"/>
          <w:szCs w:val="18"/>
        </w:rPr>
        <w:t xml:space="preserve"> </w:t>
      </w:r>
      <w:r w:rsidRPr="00B226EB">
        <w:rPr>
          <w:rFonts w:hint="eastAsia"/>
          <w:sz w:val="18"/>
          <w:szCs w:val="18"/>
        </w:rPr>
        <w:t>近年、社会の高齢化に伴って、高齢者が関係する交通事故の増加が報告されている。例えば、</w:t>
      </w:r>
      <w:r w:rsidRPr="00B226EB">
        <w:rPr>
          <w:sz w:val="18"/>
          <w:szCs w:val="18"/>
        </w:rPr>
        <w:t>2011</w:t>
      </w:r>
      <w:r w:rsidRPr="00B226EB">
        <w:rPr>
          <w:rFonts w:hint="eastAsia"/>
          <w:sz w:val="18"/>
          <w:szCs w:val="18"/>
        </w:rPr>
        <w:t>年</w:t>
      </w:r>
      <w:r w:rsidRPr="00B226EB">
        <w:rPr>
          <w:sz w:val="18"/>
          <w:szCs w:val="18"/>
        </w:rPr>
        <w:t>5</w:t>
      </w:r>
      <w:r w:rsidRPr="00B226EB">
        <w:rPr>
          <w:rFonts w:hint="eastAsia"/>
          <w:sz w:val="18"/>
          <w:szCs w:val="18"/>
        </w:rPr>
        <w:t>月</w:t>
      </w:r>
      <w:r w:rsidRPr="00B226EB">
        <w:rPr>
          <w:sz w:val="18"/>
          <w:szCs w:val="18"/>
        </w:rPr>
        <w:t>25</w:t>
      </w:r>
      <w:r w:rsidRPr="00B226EB">
        <w:rPr>
          <w:rFonts w:hint="eastAsia"/>
          <w:sz w:val="18"/>
          <w:szCs w:val="18"/>
        </w:rPr>
        <w:t>日の日本経済新聞において、交通事故による死者は</w:t>
      </w:r>
      <w:r w:rsidRPr="00B226EB">
        <w:rPr>
          <w:sz w:val="18"/>
          <w:szCs w:val="18"/>
        </w:rPr>
        <w:t>65</w:t>
      </w:r>
      <w:r w:rsidRPr="00B226EB">
        <w:rPr>
          <w:rFonts w:hint="eastAsia"/>
          <w:sz w:val="18"/>
          <w:szCs w:val="18"/>
        </w:rPr>
        <w:t>歳以上の高齢者が全体の過半数を占めていることを伝えた。また、高齢化社会の到来は自動車を利用できない人々の増加を意味する。この意味でもコンパクトシティが自動車利用を抑制できるのか、という問題は日本のこれからの社会を考えるうえで非常に大切である。</w:t>
      </w:r>
    </w:p>
  </w:footnote>
  <w:footnote w:id="8">
    <w:p w:rsidR="00CB190A" w:rsidRPr="00B226EB" w:rsidRDefault="00CB190A" w:rsidP="00F038D2">
      <w:pPr>
        <w:rPr>
          <w:sz w:val="18"/>
          <w:szCs w:val="18"/>
        </w:rPr>
      </w:pPr>
      <w:r w:rsidRPr="00B226EB">
        <w:rPr>
          <w:rStyle w:val="FootnoteReference"/>
          <w:sz w:val="18"/>
          <w:szCs w:val="18"/>
        </w:rPr>
        <w:footnoteRef/>
      </w:r>
      <w:r w:rsidRPr="00B226EB">
        <w:rPr>
          <w:sz w:val="18"/>
          <w:szCs w:val="18"/>
        </w:rPr>
        <w:t xml:space="preserve"> </w:t>
      </w:r>
      <w:r w:rsidRPr="00B226EB">
        <w:rPr>
          <w:rFonts w:hint="eastAsia"/>
          <w:sz w:val="18"/>
          <w:szCs w:val="18"/>
        </w:rPr>
        <w:t>総務省『平成</w:t>
      </w:r>
      <w:r w:rsidRPr="00B226EB">
        <w:rPr>
          <w:sz w:val="18"/>
          <w:szCs w:val="18"/>
        </w:rPr>
        <w:t>20</w:t>
      </w:r>
      <w:r w:rsidRPr="00B226EB">
        <w:rPr>
          <w:rFonts w:hint="eastAsia"/>
          <w:sz w:val="18"/>
          <w:szCs w:val="18"/>
        </w:rPr>
        <w:t>年度統計でみる市町村のすがた』</w:t>
      </w:r>
    </w:p>
    <w:p w:rsidR="00CB190A" w:rsidRDefault="00CB190A" w:rsidP="00F038D2">
      <w:r w:rsidRPr="00B226EB">
        <w:rPr>
          <w:sz w:val="18"/>
          <w:szCs w:val="18"/>
        </w:rPr>
        <w:t>(http://www.e-stat.go.jp/SG1/estat/List.do?bid=000001013124&amp;)</w:t>
      </w:r>
    </w:p>
  </w:footnote>
  <w:footnote w:id="9">
    <w:p w:rsidR="00CB190A" w:rsidRDefault="00CB190A">
      <w:pPr>
        <w:pStyle w:val="FootnoteText"/>
      </w:pPr>
      <w:r w:rsidRPr="00B226EB">
        <w:rPr>
          <w:rStyle w:val="FootnoteReference"/>
          <w:sz w:val="18"/>
          <w:szCs w:val="18"/>
        </w:rPr>
        <w:footnoteRef/>
      </w:r>
      <w:r w:rsidRPr="00B226EB">
        <w:rPr>
          <w:sz w:val="18"/>
          <w:szCs w:val="18"/>
        </w:rPr>
        <w:t xml:space="preserve"> </w:t>
      </w:r>
      <w:r w:rsidRPr="00B226EB">
        <w:rPr>
          <w:rFonts w:hint="eastAsia"/>
          <w:sz w:val="18"/>
          <w:szCs w:val="18"/>
        </w:rPr>
        <w:t>駅以外の施設については巻末付録を参照。</w:t>
      </w:r>
    </w:p>
  </w:footnote>
  <w:footnote w:id="10">
    <w:p w:rsidR="00CB190A" w:rsidRDefault="00CB190A">
      <w:pPr>
        <w:pStyle w:val="FootnoteText"/>
      </w:pPr>
      <w:r w:rsidRPr="00B226EB">
        <w:rPr>
          <w:rStyle w:val="FootnoteReference"/>
          <w:sz w:val="18"/>
          <w:szCs w:val="18"/>
        </w:rPr>
        <w:footnoteRef/>
      </w:r>
      <w:r w:rsidRPr="00B226EB">
        <w:rPr>
          <w:sz w:val="18"/>
          <w:szCs w:val="18"/>
        </w:rPr>
        <w:t xml:space="preserve"> </w:t>
      </w:r>
      <w:r w:rsidRPr="00B226EB">
        <w:rPr>
          <w:rFonts w:hint="eastAsia"/>
          <w:sz w:val="18"/>
          <w:szCs w:val="18"/>
        </w:rPr>
        <w:t>この点をご指摘くださった大坂洋先生に感謝します。</w:t>
      </w:r>
    </w:p>
  </w:footnote>
  <w:footnote w:id="11">
    <w:p w:rsidR="00CB190A" w:rsidRDefault="00CB190A">
      <w:pPr>
        <w:pStyle w:val="FootnoteText"/>
      </w:pPr>
      <w:r w:rsidRPr="00B226EB">
        <w:rPr>
          <w:rStyle w:val="FootnoteReference"/>
          <w:sz w:val="18"/>
          <w:szCs w:val="18"/>
        </w:rPr>
        <w:footnoteRef/>
      </w:r>
      <w:r w:rsidRPr="00B226EB">
        <w:rPr>
          <w:sz w:val="18"/>
          <w:szCs w:val="18"/>
        </w:rPr>
        <w:t xml:space="preserve"> </w:t>
      </w:r>
      <w:r w:rsidRPr="00B226EB">
        <w:rPr>
          <w:rFonts w:hint="eastAsia"/>
          <w:sz w:val="18"/>
          <w:szCs w:val="18"/>
        </w:rPr>
        <w:t>このような指標化は国連による人間開発指数（</w:t>
      </w:r>
      <w:r w:rsidRPr="00B226EB">
        <w:rPr>
          <w:sz w:val="18"/>
          <w:szCs w:val="18"/>
        </w:rPr>
        <w:t>HDI</w:t>
      </w:r>
      <w:r w:rsidRPr="00B226EB">
        <w:rPr>
          <w:rFonts w:hint="eastAsia"/>
          <w:sz w:val="18"/>
          <w:szCs w:val="18"/>
        </w:rPr>
        <w:t>）の形式を参考にした。人間開発指数については、</w:t>
      </w:r>
      <w:r w:rsidRPr="00B226EB">
        <w:rPr>
          <w:sz w:val="18"/>
          <w:szCs w:val="18"/>
        </w:rPr>
        <w:t>http://ja.wikipedia.org</w:t>
      </w:r>
      <w:r w:rsidRPr="00B226EB">
        <w:rPr>
          <w:rFonts w:hint="eastAsia"/>
          <w:sz w:val="18"/>
          <w:szCs w:val="18"/>
        </w:rPr>
        <w:t>内の「人間開発指数」を参照。</w:t>
      </w:r>
    </w:p>
  </w:footnote>
  <w:footnote w:id="12">
    <w:p w:rsidR="00CB190A" w:rsidRDefault="00CB190A">
      <w:pPr>
        <w:pStyle w:val="FootnoteText"/>
      </w:pPr>
      <w:r w:rsidRPr="00B226EB">
        <w:rPr>
          <w:rStyle w:val="FootnoteReference"/>
          <w:sz w:val="18"/>
          <w:szCs w:val="18"/>
        </w:rPr>
        <w:footnoteRef/>
      </w:r>
      <w:r w:rsidRPr="00B226EB">
        <w:rPr>
          <w:sz w:val="18"/>
          <w:szCs w:val="18"/>
        </w:rPr>
        <w:t xml:space="preserve"> p</w:t>
      </w:r>
      <w:r w:rsidRPr="00B226EB">
        <w:rPr>
          <w:rFonts w:hint="eastAsia"/>
          <w:sz w:val="18"/>
          <w:szCs w:val="18"/>
        </w:rPr>
        <w:t>値とは有意確率のことを指し、得られた</w:t>
      </w:r>
      <w:r w:rsidRPr="00B226EB">
        <w:rPr>
          <w:sz w:val="18"/>
          <w:szCs w:val="18"/>
        </w:rPr>
        <w:t>p</w:t>
      </w:r>
      <w:r w:rsidRPr="00B226EB">
        <w:rPr>
          <w:rFonts w:hint="eastAsia"/>
          <w:sz w:val="18"/>
          <w:szCs w:val="18"/>
        </w:rPr>
        <w:t>値が非常に小さいほど、帰無仮説（この場合は推定値がゼロであるという仮説）が正しいときに帰無仮説が棄却される確率が非常に小さいことを意味している。</w:t>
      </w:r>
    </w:p>
  </w:footnote>
  <w:footnote w:id="13">
    <w:p w:rsidR="00CB190A" w:rsidRDefault="00CB190A" w:rsidP="00033C17">
      <w:pPr>
        <w:pStyle w:val="FootnoteText"/>
      </w:pPr>
      <w:r w:rsidRPr="00033C17">
        <w:rPr>
          <w:rStyle w:val="FootnoteReference"/>
          <w:sz w:val="18"/>
          <w:szCs w:val="18"/>
        </w:rPr>
        <w:footnoteRef/>
      </w:r>
      <w:r w:rsidRPr="00033C17">
        <w:rPr>
          <w:sz w:val="18"/>
          <w:szCs w:val="18"/>
        </w:rPr>
        <w:t xml:space="preserve"> </w:t>
      </w:r>
      <w:r w:rsidRPr="00033C17">
        <w:rPr>
          <w:rFonts w:hint="eastAsia"/>
          <w:sz w:val="18"/>
          <w:szCs w:val="18"/>
        </w:rPr>
        <w:t>施設ごとの詳細な分類結果は補論を参照．</w:t>
      </w:r>
    </w:p>
  </w:footnote>
  <w:footnote w:id="14">
    <w:p w:rsidR="00CB190A" w:rsidRDefault="00CB190A">
      <w:pPr>
        <w:pStyle w:val="FootnoteText"/>
      </w:pPr>
      <w:r w:rsidRPr="00033C17">
        <w:rPr>
          <w:rStyle w:val="FootnoteReference"/>
          <w:sz w:val="18"/>
          <w:szCs w:val="18"/>
        </w:rPr>
        <w:footnoteRef/>
      </w:r>
      <w:r w:rsidRPr="00033C17">
        <w:rPr>
          <w:sz w:val="18"/>
          <w:szCs w:val="18"/>
        </w:rPr>
        <w:t xml:space="preserve"> </w:t>
      </w:r>
      <w:r w:rsidRPr="00033C17">
        <w:rPr>
          <w:rFonts w:hint="eastAsia"/>
          <w:sz w:val="18"/>
          <w:szCs w:val="18"/>
        </w:rPr>
        <w:t>大坂先生からは因子分析を用いて都市の分類を行うとの示唆を頂いた。因子分析はデータの分類を通じてその分類に表れている要因（因子）を発見するための手法である。しかし私たちの分析では、すでに施設の利便性と施設の数に着目した分類を試みているので、これらを基準として似通った個体をグループ化するためにクラスタ分析を用いた。分析の視点を示唆下さった大阪先生には感謝申し上げます。</w:t>
      </w:r>
    </w:p>
  </w:footnote>
  <w:footnote w:id="15">
    <w:p w:rsidR="00CB190A" w:rsidRDefault="00CB190A">
      <w:pPr>
        <w:pStyle w:val="FootnoteText"/>
      </w:pPr>
      <w:r w:rsidRPr="00033C17">
        <w:rPr>
          <w:rStyle w:val="FootnoteReference"/>
          <w:sz w:val="18"/>
          <w:szCs w:val="18"/>
        </w:rPr>
        <w:footnoteRef/>
      </w:r>
      <w:r w:rsidRPr="00033C17">
        <w:rPr>
          <w:sz w:val="18"/>
          <w:szCs w:val="18"/>
        </w:rPr>
        <w:t xml:space="preserve"> </w:t>
      </w:r>
      <w:r w:rsidRPr="00033C17">
        <w:rPr>
          <w:rFonts w:hint="eastAsia"/>
          <w:sz w:val="18"/>
          <w:szCs w:val="18"/>
        </w:rPr>
        <w:t>クラスタ分析の詳細については、管</w:t>
      </w:r>
      <w:r w:rsidRPr="00033C17">
        <w:rPr>
          <w:sz w:val="18"/>
          <w:szCs w:val="18"/>
        </w:rPr>
        <w:t>(1993)</w:t>
      </w:r>
      <w:r w:rsidRPr="00033C17">
        <w:rPr>
          <w:rFonts w:hint="eastAsia"/>
          <w:sz w:val="18"/>
          <w:szCs w:val="18"/>
        </w:rPr>
        <w:t>を参照。</w:t>
      </w:r>
    </w:p>
  </w:footnote>
  <w:footnote w:id="16">
    <w:p w:rsidR="00CB190A" w:rsidRDefault="00CB190A">
      <w:pPr>
        <w:pStyle w:val="FootnoteText"/>
      </w:pPr>
      <w:r w:rsidRPr="00033C17">
        <w:rPr>
          <w:rStyle w:val="FootnoteReference"/>
          <w:sz w:val="18"/>
          <w:szCs w:val="18"/>
        </w:rPr>
        <w:footnoteRef/>
      </w:r>
      <w:r w:rsidRPr="00033C17">
        <w:rPr>
          <w:sz w:val="18"/>
          <w:szCs w:val="18"/>
        </w:rPr>
        <w:t xml:space="preserve"> </w:t>
      </w:r>
      <w:r w:rsidRPr="00033C17">
        <w:rPr>
          <w:rFonts w:hint="eastAsia"/>
          <w:sz w:val="18"/>
          <w:szCs w:val="18"/>
        </w:rPr>
        <w:t>クラスタ分析は</w:t>
      </w:r>
      <w:r w:rsidRPr="00033C17">
        <w:rPr>
          <w:sz w:val="18"/>
          <w:szCs w:val="18"/>
        </w:rPr>
        <w:t>SPSS</w:t>
      </w:r>
      <w:r w:rsidRPr="00033C17">
        <w:rPr>
          <w:rFonts w:hint="eastAsia"/>
          <w:sz w:val="18"/>
          <w:szCs w:val="18"/>
        </w:rPr>
        <w:t>を用いた。</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44E0A"/>
    <w:multiLevelType w:val="hybridMultilevel"/>
    <w:tmpl w:val="0A9AF3EC"/>
    <w:lvl w:ilvl="0" w:tplc="4ECE99B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E9C"/>
    <w:rsid w:val="00010E9C"/>
    <w:rsid w:val="00015F54"/>
    <w:rsid w:val="00033C17"/>
    <w:rsid w:val="00036D54"/>
    <w:rsid w:val="00037094"/>
    <w:rsid w:val="00042E43"/>
    <w:rsid w:val="00091D60"/>
    <w:rsid w:val="000B5C47"/>
    <w:rsid w:val="000C7DAD"/>
    <w:rsid w:val="00132103"/>
    <w:rsid w:val="001611D1"/>
    <w:rsid w:val="00170440"/>
    <w:rsid w:val="001A0C22"/>
    <w:rsid w:val="001A6201"/>
    <w:rsid w:val="002022FF"/>
    <w:rsid w:val="00212026"/>
    <w:rsid w:val="00226122"/>
    <w:rsid w:val="0029191C"/>
    <w:rsid w:val="002A7846"/>
    <w:rsid w:val="002D3D67"/>
    <w:rsid w:val="002D73E1"/>
    <w:rsid w:val="0032209E"/>
    <w:rsid w:val="00330388"/>
    <w:rsid w:val="0036724D"/>
    <w:rsid w:val="003A2869"/>
    <w:rsid w:val="003F2251"/>
    <w:rsid w:val="004116C4"/>
    <w:rsid w:val="004120FB"/>
    <w:rsid w:val="00426BC0"/>
    <w:rsid w:val="00454CA1"/>
    <w:rsid w:val="00460874"/>
    <w:rsid w:val="004832CF"/>
    <w:rsid w:val="004E04F1"/>
    <w:rsid w:val="004F057F"/>
    <w:rsid w:val="004F39FD"/>
    <w:rsid w:val="004F5D6A"/>
    <w:rsid w:val="004F6027"/>
    <w:rsid w:val="00521096"/>
    <w:rsid w:val="00526E61"/>
    <w:rsid w:val="005417EA"/>
    <w:rsid w:val="005423C0"/>
    <w:rsid w:val="00551DBB"/>
    <w:rsid w:val="005A02CD"/>
    <w:rsid w:val="005B2FD9"/>
    <w:rsid w:val="005C2779"/>
    <w:rsid w:val="005D2B2C"/>
    <w:rsid w:val="005E1FE1"/>
    <w:rsid w:val="005F0D26"/>
    <w:rsid w:val="0060484D"/>
    <w:rsid w:val="00613C61"/>
    <w:rsid w:val="0061406E"/>
    <w:rsid w:val="006156DD"/>
    <w:rsid w:val="006567AF"/>
    <w:rsid w:val="0066365B"/>
    <w:rsid w:val="006C5580"/>
    <w:rsid w:val="006D0450"/>
    <w:rsid w:val="006D440B"/>
    <w:rsid w:val="006F37A3"/>
    <w:rsid w:val="006F40FF"/>
    <w:rsid w:val="007021AF"/>
    <w:rsid w:val="00786DF5"/>
    <w:rsid w:val="00796467"/>
    <w:rsid w:val="00833AB0"/>
    <w:rsid w:val="00861307"/>
    <w:rsid w:val="008B0CBA"/>
    <w:rsid w:val="008B5EAB"/>
    <w:rsid w:val="008C0990"/>
    <w:rsid w:val="008D4E78"/>
    <w:rsid w:val="008F0B0B"/>
    <w:rsid w:val="00904540"/>
    <w:rsid w:val="009145F7"/>
    <w:rsid w:val="00974CA5"/>
    <w:rsid w:val="00984FD2"/>
    <w:rsid w:val="00993189"/>
    <w:rsid w:val="00997695"/>
    <w:rsid w:val="009A147D"/>
    <w:rsid w:val="009A2FC1"/>
    <w:rsid w:val="009D2C7C"/>
    <w:rsid w:val="009D79FB"/>
    <w:rsid w:val="00A331EB"/>
    <w:rsid w:val="00A37835"/>
    <w:rsid w:val="00A608B4"/>
    <w:rsid w:val="00A70222"/>
    <w:rsid w:val="00A75543"/>
    <w:rsid w:val="00A824FD"/>
    <w:rsid w:val="00A84A24"/>
    <w:rsid w:val="00AA1D72"/>
    <w:rsid w:val="00AA6C03"/>
    <w:rsid w:val="00AC374C"/>
    <w:rsid w:val="00AD605E"/>
    <w:rsid w:val="00AD7F91"/>
    <w:rsid w:val="00B226EB"/>
    <w:rsid w:val="00B456E0"/>
    <w:rsid w:val="00B46EAA"/>
    <w:rsid w:val="00B955E7"/>
    <w:rsid w:val="00BB3759"/>
    <w:rsid w:val="00BC77E1"/>
    <w:rsid w:val="00C01903"/>
    <w:rsid w:val="00C02202"/>
    <w:rsid w:val="00C4226F"/>
    <w:rsid w:val="00C87676"/>
    <w:rsid w:val="00C91F69"/>
    <w:rsid w:val="00CB190A"/>
    <w:rsid w:val="00CF5FBC"/>
    <w:rsid w:val="00D27DC5"/>
    <w:rsid w:val="00DD5146"/>
    <w:rsid w:val="00DE08EE"/>
    <w:rsid w:val="00E329FA"/>
    <w:rsid w:val="00E33154"/>
    <w:rsid w:val="00E43423"/>
    <w:rsid w:val="00E4562D"/>
    <w:rsid w:val="00E47F79"/>
    <w:rsid w:val="00E51945"/>
    <w:rsid w:val="00E87F53"/>
    <w:rsid w:val="00E925FE"/>
    <w:rsid w:val="00ED1FF1"/>
    <w:rsid w:val="00F038D2"/>
    <w:rsid w:val="00F14737"/>
    <w:rsid w:val="00F240B8"/>
    <w:rsid w:val="00FA0826"/>
    <w:rsid w:val="00FB0D86"/>
    <w:rsid w:val="00FD2C4D"/>
    <w:rsid w:val="00FD456C"/>
    <w:rsid w:val="00FE69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TRNST-com/MSNTRNST" w:name="StationName"/>
  <w:shapeDefaults>
    <o:shapedefaults v:ext="edit" spidmax="10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A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1D72"/>
    <w:pPr>
      <w:tabs>
        <w:tab w:val="center" w:pos="4252"/>
        <w:tab w:val="right" w:pos="8504"/>
      </w:tabs>
      <w:snapToGrid w:val="0"/>
    </w:pPr>
  </w:style>
  <w:style w:type="character" w:customStyle="1" w:styleId="HeaderChar">
    <w:name w:val="Header Char"/>
    <w:basedOn w:val="DefaultParagraphFont"/>
    <w:link w:val="Header"/>
    <w:uiPriority w:val="99"/>
    <w:locked/>
    <w:rsid w:val="00AA1D72"/>
    <w:rPr>
      <w:rFonts w:cs="Times New Roman"/>
    </w:rPr>
  </w:style>
  <w:style w:type="paragraph" w:styleId="Footer">
    <w:name w:val="footer"/>
    <w:basedOn w:val="Normal"/>
    <w:link w:val="FooterChar"/>
    <w:uiPriority w:val="99"/>
    <w:rsid w:val="00AA1D72"/>
    <w:pPr>
      <w:tabs>
        <w:tab w:val="center" w:pos="4252"/>
        <w:tab w:val="right" w:pos="8504"/>
      </w:tabs>
      <w:snapToGrid w:val="0"/>
    </w:pPr>
  </w:style>
  <w:style w:type="character" w:customStyle="1" w:styleId="FooterChar">
    <w:name w:val="Footer Char"/>
    <w:basedOn w:val="DefaultParagraphFont"/>
    <w:link w:val="Footer"/>
    <w:uiPriority w:val="99"/>
    <w:locked/>
    <w:rsid w:val="00AA1D72"/>
    <w:rPr>
      <w:rFonts w:cs="Times New Roman"/>
    </w:rPr>
  </w:style>
  <w:style w:type="paragraph" w:styleId="NormalWeb">
    <w:name w:val="Normal (Web)"/>
    <w:basedOn w:val="Normal"/>
    <w:uiPriority w:val="99"/>
    <w:semiHidden/>
    <w:rsid w:val="006048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BalloonText">
    <w:name w:val="Balloon Text"/>
    <w:basedOn w:val="Normal"/>
    <w:link w:val="BalloonTextChar"/>
    <w:uiPriority w:val="99"/>
    <w:semiHidden/>
    <w:rsid w:val="008F0B0B"/>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8F0B0B"/>
    <w:rPr>
      <w:rFonts w:ascii="Arial" w:eastAsia="ＭＳ ゴシック" w:hAnsi="Arial" w:cs="Times New Roman"/>
      <w:sz w:val="18"/>
      <w:szCs w:val="18"/>
    </w:rPr>
  </w:style>
  <w:style w:type="paragraph" w:styleId="ListParagraph">
    <w:name w:val="List Paragraph"/>
    <w:basedOn w:val="Normal"/>
    <w:uiPriority w:val="99"/>
    <w:qFormat/>
    <w:rsid w:val="002D73E1"/>
    <w:pPr>
      <w:ind w:leftChars="400" w:left="840"/>
    </w:pPr>
  </w:style>
  <w:style w:type="character" w:styleId="Hyperlink">
    <w:name w:val="Hyperlink"/>
    <w:basedOn w:val="DefaultParagraphFont"/>
    <w:uiPriority w:val="99"/>
    <w:rsid w:val="00BB3759"/>
    <w:rPr>
      <w:rFonts w:cs="Times New Roman"/>
      <w:color w:val="0000FF"/>
      <w:u w:val="single"/>
    </w:rPr>
  </w:style>
  <w:style w:type="paragraph" w:styleId="FootnoteText">
    <w:name w:val="footnote text"/>
    <w:basedOn w:val="Normal"/>
    <w:link w:val="FootnoteTextChar"/>
    <w:uiPriority w:val="99"/>
    <w:semiHidden/>
    <w:rsid w:val="00613C61"/>
    <w:pPr>
      <w:snapToGrid w:val="0"/>
      <w:jc w:val="left"/>
    </w:pPr>
  </w:style>
  <w:style w:type="character" w:customStyle="1" w:styleId="FootnoteTextChar">
    <w:name w:val="Footnote Text Char"/>
    <w:basedOn w:val="DefaultParagraphFont"/>
    <w:link w:val="FootnoteText"/>
    <w:uiPriority w:val="99"/>
    <w:semiHidden/>
    <w:locked/>
    <w:rsid w:val="00613C61"/>
    <w:rPr>
      <w:rFonts w:cs="Times New Roman"/>
    </w:rPr>
  </w:style>
  <w:style w:type="character" w:styleId="FootnoteReference">
    <w:name w:val="footnote reference"/>
    <w:basedOn w:val="DefaultParagraphFont"/>
    <w:uiPriority w:val="99"/>
    <w:semiHidden/>
    <w:rsid w:val="00613C61"/>
    <w:rPr>
      <w:rFonts w:cs="Times New Roman"/>
      <w:vertAlign w:val="superscript"/>
    </w:rPr>
  </w:style>
  <w:style w:type="table" w:styleId="TableGrid">
    <w:name w:val="Table Grid"/>
    <w:basedOn w:val="TableNormal"/>
    <w:uiPriority w:val="99"/>
    <w:rsid w:val="005423C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3A2869"/>
    <w:rPr>
      <w:rFonts w:cs="Times New Roman"/>
    </w:rPr>
  </w:style>
</w:styles>
</file>

<file path=word/webSettings.xml><?xml version="1.0" encoding="utf-8"?>
<w:webSettings xmlns:r="http://schemas.openxmlformats.org/officeDocument/2006/relationships" xmlns:w="http://schemas.openxmlformats.org/wordprocessingml/2006/main">
  <w:divs>
    <w:div w:id="1451701430">
      <w:marLeft w:val="0"/>
      <w:marRight w:val="0"/>
      <w:marTop w:val="0"/>
      <w:marBottom w:val="0"/>
      <w:divBdr>
        <w:top w:val="none" w:sz="0" w:space="0" w:color="auto"/>
        <w:left w:val="none" w:sz="0" w:space="0" w:color="auto"/>
        <w:bottom w:val="none" w:sz="0" w:space="0" w:color="auto"/>
        <w:right w:val="none" w:sz="0" w:space="0" w:color="auto"/>
      </w:divBdr>
      <w:divsChild>
        <w:div w:id="1451701433">
          <w:marLeft w:val="547"/>
          <w:marRight w:val="0"/>
          <w:marTop w:val="62"/>
          <w:marBottom w:val="0"/>
          <w:divBdr>
            <w:top w:val="none" w:sz="0" w:space="0" w:color="auto"/>
            <w:left w:val="none" w:sz="0" w:space="0" w:color="auto"/>
            <w:bottom w:val="none" w:sz="0" w:space="0" w:color="auto"/>
            <w:right w:val="none" w:sz="0" w:space="0" w:color="auto"/>
          </w:divBdr>
        </w:div>
      </w:divsChild>
    </w:div>
    <w:div w:id="1451701431">
      <w:marLeft w:val="0"/>
      <w:marRight w:val="0"/>
      <w:marTop w:val="0"/>
      <w:marBottom w:val="0"/>
      <w:divBdr>
        <w:top w:val="none" w:sz="0" w:space="0" w:color="auto"/>
        <w:left w:val="none" w:sz="0" w:space="0" w:color="auto"/>
        <w:bottom w:val="none" w:sz="0" w:space="0" w:color="auto"/>
        <w:right w:val="none" w:sz="0" w:space="0" w:color="auto"/>
      </w:divBdr>
    </w:div>
    <w:div w:id="1451701432">
      <w:marLeft w:val="0"/>
      <w:marRight w:val="0"/>
      <w:marTop w:val="0"/>
      <w:marBottom w:val="0"/>
      <w:divBdr>
        <w:top w:val="none" w:sz="0" w:space="0" w:color="auto"/>
        <w:left w:val="none" w:sz="0" w:space="0" w:color="auto"/>
        <w:bottom w:val="none" w:sz="0" w:space="0" w:color="auto"/>
        <w:right w:val="none" w:sz="0" w:space="0" w:color="auto"/>
      </w:divBdr>
    </w:div>
    <w:div w:id="1451701434">
      <w:marLeft w:val="0"/>
      <w:marRight w:val="0"/>
      <w:marTop w:val="0"/>
      <w:marBottom w:val="0"/>
      <w:divBdr>
        <w:top w:val="none" w:sz="0" w:space="0" w:color="auto"/>
        <w:left w:val="none" w:sz="0" w:space="0" w:color="auto"/>
        <w:bottom w:val="none" w:sz="0" w:space="0" w:color="auto"/>
        <w:right w:val="none" w:sz="0" w:space="0" w:color="auto"/>
      </w:divBdr>
    </w:div>
    <w:div w:id="1451701435">
      <w:marLeft w:val="0"/>
      <w:marRight w:val="0"/>
      <w:marTop w:val="0"/>
      <w:marBottom w:val="0"/>
      <w:divBdr>
        <w:top w:val="none" w:sz="0" w:space="0" w:color="auto"/>
        <w:left w:val="none" w:sz="0" w:space="0" w:color="auto"/>
        <w:bottom w:val="none" w:sz="0" w:space="0" w:color="auto"/>
        <w:right w:val="none" w:sz="0" w:space="0" w:color="auto"/>
      </w:divBdr>
    </w:div>
    <w:div w:id="1451701436">
      <w:marLeft w:val="0"/>
      <w:marRight w:val="0"/>
      <w:marTop w:val="0"/>
      <w:marBottom w:val="0"/>
      <w:divBdr>
        <w:top w:val="none" w:sz="0" w:space="0" w:color="auto"/>
        <w:left w:val="none" w:sz="0" w:space="0" w:color="auto"/>
        <w:bottom w:val="none" w:sz="0" w:space="0" w:color="auto"/>
        <w:right w:val="none" w:sz="0" w:space="0" w:color="auto"/>
      </w:divBdr>
    </w:div>
    <w:div w:id="1451701437">
      <w:marLeft w:val="0"/>
      <w:marRight w:val="0"/>
      <w:marTop w:val="0"/>
      <w:marBottom w:val="0"/>
      <w:divBdr>
        <w:top w:val="none" w:sz="0" w:space="0" w:color="auto"/>
        <w:left w:val="none" w:sz="0" w:space="0" w:color="auto"/>
        <w:bottom w:val="none" w:sz="0" w:space="0" w:color="auto"/>
        <w:right w:val="none" w:sz="0" w:space="0" w:color="auto"/>
      </w:divBdr>
    </w:div>
    <w:div w:id="1451701438">
      <w:marLeft w:val="0"/>
      <w:marRight w:val="0"/>
      <w:marTop w:val="0"/>
      <w:marBottom w:val="0"/>
      <w:divBdr>
        <w:top w:val="none" w:sz="0" w:space="0" w:color="auto"/>
        <w:left w:val="none" w:sz="0" w:space="0" w:color="auto"/>
        <w:bottom w:val="none" w:sz="0" w:space="0" w:color="auto"/>
        <w:right w:val="none" w:sz="0" w:space="0" w:color="auto"/>
      </w:divBdr>
    </w:div>
    <w:div w:id="1451701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21</Pages>
  <Words>1855</Words>
  <Characters>10574</Characters>
  <Application>Microsoft Office Outlook</Application>
  <DocSecurity>0</DocSecurity>
  <Lines>0</Lines>
  <Paragraphs>0</Paragraphs>
  <ScaleCrop>false</ScaleCrop>
  <Company>富山大学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Ichiro R.</dc:creator>
  <cp:keywords/>
  <dc:description/>
  <cp:lastModifiedBy>Author</cp:lastModifiedBy>
  <cp:revision>4</cp:revision>
  <cp:lastPrinted>2011-11-04T12:19:00Z</cp:lastPrinted>
  <dcterms:created xsi:type="dcterms:W3CDTF">2011-11-04T11:38:00Z</dcterms:created>
  <dcterms:modified xsi:type="dcterms:W3CDTF">2011-11-04T12:19:00Z</dcterms:modified>
</cp:coreProperties>
</file>